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E3F13" w:rsidRDefault="008E3F13" w:rsidP="007D69DA">
      <w:pPr>
        <w:pStyle w:val="Zkladntext2"/>
        <w:tabs>
          <w:tab w:val="left" w:pos="1843"/>
        </w:tabs>
        <w:spacing w:line="360" w:lineRule="auto"/>
        <w:ind w:left="2832" w:hanging="2832"/>
        <w:rPr>
          <w:rFonts w:ascii="Arial" w:hAnsi="Arial" w:cs="Arial"/>
          <w:sz w:val="24"/>
        </w:rPr>
      </w:pPr>
      <w:r>
        <w:rPr>
          <w:rFonts w:ascii="Arial" w:hAnsi="Arial" w:cs="Arial"/>
          <w:sz w:val="24"/>
        </w:rPr>
        <w:t>Název stavby:</w:t>
      </w:r>
      <w:r>
        <w:rPr>
          <w:rFonts w:ascii="Arial" w:hAnsi="Arial" w:cs="Arial"/>
          <w:sz w:val="24"/>
        </w:rPr>
        <w:tab/>
        <w:t xml:space="preserve">Zpracování PD – Lautnerova1, Šumperk, - zateplení objektu </w:t>
      </w:r>
    </w:p>
    <w:p w:rsidR="008E3F13" w:rsidRDefault="008E3F13" w:rsidP="008E3F13">
      <w:pPr>
        <w:pStyle w:val="Zkladntext2"/>
        <w:tabs>
          <w:tab w:val="left" w:pos="1843"/>
          <w:tab w:val="left" w:pos="5812"/>
        </w:tabs>
        <w:spacing w:line="360" w:lineRule="auto"/>
        <w:ind w:left="2832" w:hanging="2832"/>
        <w:rPr>
          <w:rFonts w:ascii="Arial" w:hAnsi="Arial" w:cs="Arial"/>
          <w:sz w:val="24"/>
        </w:rPr>
      </w:pPr>
    </w:p>
    <w:p w:rsidR="008E3F13" w:rsidRDefault="008E3F13" w:rsidP="008E3F13">
      <w:pPr>
        <w:pStyle w:val="Zkladntext2"/>
        <w:tabs>
          <w:tab w:val="left" w:pos="1843"/>
          <w:tab w:val="left" w:pos="5812"/>
        </w:tabs>
        <w:spacing w:line="360" w:lineRule="auto"/>
        <w:ind w:left="2832" w:hanging="2832"/>
        <w:rPr>
          <w:rFonts w:ascii="Arial" w:hAnsi="Arial" w:cs="Arial"/>
          <w:sz w:val="24"/>
        </w:rPr>
      </w:pPr>
      <w:r>
        <w:rPr>
          <w:rFonts w:ascii="Arial" w:hAnsi="Arial" w:cs="Arial"/>
          <w:sz w:val="24"/>
        </w:rPr>
        <w:t>Investor:</w:t>
      </w:r>
      <w:r>
        <w:rPr>
          <w:rFonts w:ascii="Arial" w:hAnsi="Arial" w:cs="Arial"/>
          <w:sz w:val="24"/>
        </w:rPr>
        <w:tab/>
        <w:t>Město Šumperk, náměstí Míru 364/1, 78701 Šumperk</w:t>
      </w:r>
    </w:p>
    <w:p w:rsidR="008E3F13" w:rsidRDefault="008E3F13" w:rsidP="008E3F13">
      <w:pPr>
        <w:pStyle w:val="Zkladntext2"/>
        <w:tabs>
          <w:tab w:val="left" w:pos="2127"/>
        </w:tabs>
        <w:ind w:left="2832" w:hanging="2832"/>
        <w:rPr>
          <w:rFonts w:ascii="Arial" w:hAnsi="Arial" w:cs="Arial"/>
          <w:b/>
          <w:sz w:val="28"/>
          <w:szCs w:val="28"/>
        </w:rPr>
      </w:pPr>
    </w:p>
    <w:p w:rsidR="008E3F13" w:rsidRDefault="008E3F13" w:rsidP="008E3F13">
      <w:pPr>
        <w:pStyle w:val="Zkladntext2"/>
        <w:tabs>
          <w:tab w:val="left" w:pos="2127"/>
        </w:tabs>
        <w:ind w:left="2832" w:hanging="2832"/>
        <w:rPr>
          <w:rFonts w:ascii="Arial" w:hAnsi="Arial" w:cs="Arial"/>
          <w:b/>
          <w:sz w:val="28"/>
          <w:szCs w:val="28"/>
        </w:rPr>
      </w:pPr>
    </w:p>
    <w:p w:rsidR="00B62B97" w:rsidRDefault="00B62B97" w:rsidP="008E3F13">
      <w:pPr>
        <w:pStyle w:val="Zkladntext2"/>
        <w:tabs>
          <w:tab w:val="left" w:pos="2127"/>
        </w:tabs>
        <w:ind w:left="2832" w:hanging="2832"/>
        <w:rPr>
          <w:rFonts w:ascii="Arial" w:hAnsi="Arial" w:cs="Arial"/>
          <w:b/>
          <w:sz w:val="28"/>
          <w:szCs w:val="28"/>
        </w:rPr>
      </w:pPr>
    </w:p>
    <w:p w:rsidR="008E3F13" w:rsidRPr="00013065" w:rsidRDefault="008E3F13" w:rsidP="008E3F13">
      <w:pPr>
        <w:ind w:left="360"/>
        <w:jc w:val="center"/>
        <w:rPr>
          <w:rFonts w:ascii="Arial" w:hAnsi="Arial" w:cs="Arial"/>
          <w:bCs/>
          <w:sz w:val="56"/>
          <w:szCs w:val="72"/>
        </w:rPr>
      </w:pPr>
      <w:r w:rsidRPr="00013065">
        <w:rPr>
          <w:rFonts w:ascii="Arial" w:hAnsi="Arial" w:cs="Arial"/>
          <w:bCs/>
          <w:sz w:val="56"/>
          <w:szCs w:val="72"/>
        </w:rPr>
        <w:t>B. SOUHRNNÁ TECHNICKÁ ZPRÁVA</w:t>
      </w:r>
    </w:p>
    <w:p w:rsidR="008E3F13" w:rsidRPr="007D69DA" w:rsidRDefault="008E3F13" w:rsidP="008E3F13">
      <w:pPr>
        <w:jc w:val="center"/>
        <w:rPr>
          <w:rFonts w:ascii="Arial" w:hAnsi="Arial" w:cs="Arial"/>
          <w:sz w:val="24"/>
          <w:szCs w:val="24"/>
        </w:rPr>
      </w:pPr>
      <w:r w:rsidRPr="007D69DA">
        <w:rPr>
          <w:rFonts w:ascii="Arial" w:hAnsi="Arial" w:cs="Arial"/>
          <w:sz w:val="24"/>
          <w:szCs w:val="24"/>
        </w:rPr>
        <w:t>PROJEKT PRO PROVÁDĚNÍ STAVBY</w:t>
      </w:r>
    </w:p>
    <w:p w:rsidR="008E3F13" w:rsidRDefault="008E3F13" w:rsidP="008E3F13">
      <w:pPr>
        <w:jc w:val="center"/>
        <w:rPr>
          <w:rFonts w:ascii="Arial" w:hAnsi="Arial" w:cs="Arial"/>
          <w:caps/>
          <w:sz w:val="20"/>
          <w:szCs w:val="44"/>
        </w:rPr>
      </w:pPr>
    </w:p>
    <w:p w:rsidR="008E3F13" w:rsidRDefault="008E3F13" w:rsidP="008E3F13">
      <w:pPr>
        <w:jc w:val="center"/>
        <w:rPr>
          <w:noProof/>
        </w:rPr>
      </w:pPr>
    </w:p>
    <w:p w:rsidR="008E3F13" w:rsidRDefault="008E3F13" w:rsidP="008E3F13">
      <w:pPr>
        <w:jc w:val="center"/>
        <w:rPr>
          <w:noProof/>
        </w:rPr>
      </w:pPr>
      <w:r>
        <w:rPr>
          <w:noProof/>
        </w:rPr>
        <w:drawing>
          <wp:inline distT="0" distB="0" distL="0" distR="0">
            <wp:extent cx="5343525" cy="1114425"/>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43525" cy="1114425"/>
                    </a:xfrm>
                    <a:prstGeom prst="rect">
                      <a:avLst/>
                    </a:prstGeom>
                    <a:noFill/>
                    <a:ln>
                      <a:noFill/>
                    </a:ln>
                  </pic:spPr>
                </pic:pic>
              </a:graphicData>
            </a:graphic>
          </wp:inline>
        </w:drawing>
      </w:r>
    </w:p>
    <w:p w:rsidR="008E3F13" w:rsidRDefault="008E3F13" w:rsidP="008E3F13">
      <w:pPr>
        <w:jc w:val="center"/>
        <w:rPr>
          <w:noProof/>
        </w:rPr>
      </w:pPr>
    </w:p>
    <w:p w:rsidR="008E3F13" w:rsidRDefault="008E3F13" w:rsidP="008E3F13">
      <w:pPr>
        <w:jc w:val="center"/>
        <w:rPr>
          <w:noProof/>
        </w:rPr>
      </w:pPr>
    </w:p>
    <w:p w:rsidR="008E3F13" w:rsidRDefault="008E3F13" w:rsidP="008E3F13">
      <w:pPr>
        <w:jc w:val="center"/>
        <w:rPr>
          <w:rFonts w:ascii="Arial" w:hAnsi="Arial" w:cs="Arial"/>
          <w:caps/>
          <w:sz w:val="20"/>
          <w:szCs w:val="44"/>
        </w:rPr>
      </w:pPr>
    </w:p>
    <w:p w:rsidR="008E3F13" w:rsidRDefault="008E3F13" w:rsidP="007D69DA">
      <w:pPr>
        <w:tabs>
          <w:tab w:val="right" w:pos="-1701"/>
          <w:tab w:val="right" w:pos="-426"/>
          <w:tab w:val="left" w:pos="567"/>
          <w:tab w:val="left" w:pos="2552"/>
        </w:tabs>
        <w:spacing w:after="120" w:line="240" w:lineRule="auto"/>
        <w:rPr>
          <w:rFonts w:ascii="Arial" w:hAnsi="Arial" w:cs="Arial"/>
          <w:bCs/>
          <w:sz w:val="32"/>
        </w:rPr>
      </w:pPr>
    </w:p>
    <w:p w:rsidR="007D69DA" w:rsidRDefault="007D69DA" w:rsidP="007D69DA">
      <w:pPr>
        <w:tabs>
          <w:tab w:val="right" w:pos="-1701"/>
          <w:tab w:val="right" w:pos="-426"/>
          <w:tab w:val="left" w:pos="567"/>
          <w:tab w:val="left" w:pos="2552"/>
        </w:tabs>
        <w:spacing w:after="120" w:line="240" w:lineRule="auto"/>
        <w:rPr>
          <w:rFonts w:ascii="Arial" w:hAnsi="Arial" w:cs="Arial"/>
          <w:bCs/>
          <w:sz w:val="32"/>
        </w:rPr>
      </w:pPr>
    </w:p>
    <w:p w:rsidR="008E3F13" w:rsidRDefault="008E3F13" w:rsidP="008E3F13">
      <w:pPr>
        <w:tabs>
          <w:tab w:val="right" w:pos="-1701"/>
          <w:tab w:val="right" w:pos="-426"/>
          <w:tab w:val="left" w:pos="567"/>
          <w:tab w:val="left" w:pos="2552"/>
        </w:tabs>
        <w:rPr>
          <w:rFonts w:ascii="Arial" w:hAnsi="Arial" w:cs="Arial"/>
          <w:bCs/>
          <w:sz w:val="32"/>
        </w:rPr>
      </w:pPr>
    </w:p>
    <w:p w:rsidR="008E3F13" w:rsidRDefault="008E3F13" w:rsidP="007D69DA">
      <w:pPr>
        <w:pStyle w:val="Zkladntext2"/>
        <w:spacing w:line="240" w:lineRule="auto"/>
        <w:ind w:left="1843" w:hanging="1843"/>
        <w:rPr>
          <w:rFonts w:ascii="Arial" w:hAnsi="Arial" w:cs="Arial"/>
          <w:sz w:val="24"/>
        </w:rPr>
      </w:pPr>
      <w:r>
        <w:rPr>
          <w:rFonts w:ascii="Arial" w:hAnsi="Arial" w:cs="Arial"/>
          <w:sz w:val="24"/>
        </w:rPr>
        <w:t xml:space="preserve">Zpracovatel : </w:t>
      </w:r>
      <w:r>
        <w:rPr>
          <w:rFonts w:ascii="Arial" w:hAnsi="Arial" w:cs="Arial"/>
          <w:sz w:val="24"/>
        </w:rPr>
        <w:tab/>
        <w:t>Jiří Frys - stavební projekce</w:t>
      </w:r>
      <w:bookmarkStart w:id="0" w:name="_GoBack"/>
      <w:bookmarkEnd w:id="0"/>
    </w:p>
    <w:p w:rsidR="008E3F13" w:rsidRDefault="008E3F13" w:rsidP="007D69DA">
      <w:pPr>
        <w:pStyle w:val="Zkladntext2"/>
        <w:spacing w:line="240" w:lineRule="auto"/>
        <w:ind w:left="1843" w:hanging="1843"/>
        <w:rPr>
          <w:rFonts w:ascii="Arial" w:hAnsi="Arial" w:cs="Arial"/>
          <w:sz w:val="24"/>
        </w:rPr>
      </w:pPr>
      <w:r>
        <w:rPr>
          <w:rFonts w:ascii="Arial" w:hAnsi="Arial" w:cs="Arial"/>
          <w:sz w:val="24"/>
        </w:rPr>
        <w:tab/>
        <w:t>Langrova 12, 787 01 Šumperk</w:t>
      </w:r>
    </w:p>
    <w:p w:rsidR="008E3F13" w:rsidRDefault="008E3F13" w:rsidP="007D69DA">
      <w:pPr>
        <w:pStyle w:val="Zkladntext2"/>
        <w:ind w:left="1843" w:hanging="1843"/>
        <w:rPr>
          <w:rFonts w:ascii="Arial" w:hAnsi="Arial" w:cs="Arial"/>
          <w:sz w:val="24"/>
        </w:rPr>
      </w:pPr>
      <w:r>
        <w:rPr>
          <w:rFonts w:ascii="Arial" w:hAnsi="Arial" w:cs="Arial"/>
          <w:sz w:val="24"/>
        </w:rPr>
        <w:tab/>
        <w:t xml:space="preserve">583 215 988, </w:t>
      </w:r>
      <w:r w:rsidRPr="00B35F7F">
        <w:rPr>
          <w:rStyle w:val="Hypertextovodkaz"/>
          <w:rFonts w:ascii="Arial" w:hAnsi="Arial" w:cs="Arial"/>
          <w:color w:val="auto"/>
          <w:sz w:val="24"/>
          <w:u w:val="none"/>
        </w:rPr>
        <w:t>frys@frys.cz</w:t>
      </w:r>
    </w:p>
    <w:p w:rsidR="008E3F13" w:rsidRDefault="008E3F13" w:rsidP="007D69DA">
      <w:pPr>
        <w:pStyle w:val="Zkladntext2"/>
        <w:ind w:left="1843" w:hanging="1843"/>
        <w:rPr>
          <w:rFonts w:ascii="Arial" w:hAnsi="Arial" w:cs="Arial"/>
          <w:sz w:val="24"/>
        </w:rPr>
      </w:pPr>
      <w:r>
        <w:rPr>
          <w:rFonts w:ascii="Arial" w:hAnsi="Arial" w:cs="Arial"/>
          <w:sz w:val="24"/>
        </w:rPr>
        <w:t xml:space="preserve">Číslo zakázky : </w:t>
      </w:r>
      <w:r>
        <w:rPr>
          <w:rFonts w:ascii="Arial" w:hAnsi="Arial" w:cs="Arial"/>
          <w:sz w:val="24"/>
        </w:rPr>
        <w:tab/>
        <w:t>19/59</w:t>
      </w:r>
    </w:p>
    <w:p w:rsidR="008E3F13" w:rsidRDefault="008E3F13" w:rsidP="007D69DA">
      <w:pPr>
        <w:pStyle w:val="Zkladntext2"/>
        <w:ind w:left="1843" w:hanging="1843"/>
        <w:rPr>
          <w:rFonts w:ascii="Arial" w:hAnsi="Arial" w:cs="Arial"/>
          <w:sz w:val="24"/>
        </w:rPr>
      </w:pPr>
      <w:r>
        <w:rPr>
          <w:rFonts w:ascii="Arial" w:hAnsi="Arial" w:cs="Arial"/>
          <w:sz w:val="24"/>
        </w:rPr>
        <w:t xml:space="preserve">V Šumperku : </w:t>
      </w:r>
      <w:r>
        <w:rPr>
          <w:rFonts w:ascii="Arial" w:hAnsi="Arial" w:cs="Arial"/>
          <w:sz w:val="24"/>
        </w:rPr>
        <w:tab/>
        <w:t>12/2019</w:t>
      </w:r>
    </w:p>
    <w:sdt>
      <w:sdtPr>
        <w:rPr>
          <w:rFonts w:ascii="Arial" w:hAnsi="Arial" w:cs="Arial"/>
        </w:rPr>
        <w:id w:val="1637211332"/>
        <w:docPartObj>
          <w:docPartGallery w:val="Table of Contents"/>
          <w:docPartUnique/>
        </w:docPartObj>
      </w:sdtPr>
      <w:sdtEndPr>
        <w:rPr>
          <w:bCs/>
        </w:rPr>
      </w:sdtEndPr>
      <w:sdtContent>
        <w:p w:rsidR="00852D2E" w:rsidRDefault="00212BCB" w:rsidP="00212BCB">
          <w:pPr>
            <w:spacing w:after="0" w:line="240" w:lineRule="auto"/>
            <w:rPr>
              <w:rFonts w:ascii="Arial" w:hAnsi="Arial" w:cs="Arial"/>
              <w:b/>
              <w:bCs/>
              <w:sz w:val="28"/>
              <w:szCs w:val="28"/>
            </w:rPr>
          </w:pPr>
          <w:r w:rsidRPr="00013065">
            <w:rPr>
              <w:rFonts w:ascii="Arial" w:hAnsi="Arial" w:cs="Arial"/>
              <w:b/>
              <w:bCs/>
              <w:sz w:val="28"/>
              <w:szCs w:val="28"/>
            </w:rPr>
            <w:t>Obsah</w:t>
          </w:r>
        </w:p>
        <w:p w:rsidR="007D69DA" w:rsidRPr="00013065" w:rsidRDefault="007D69DA" w:rsidP="00212BCB">
          <w:pPr>
            <w:spacing w:after="0" w:line="240" w:lineRule="auto"/>
            <w:rPr>
              <w:rFonts w:ascii="Arial" w:hAnsi="Arial" w:cs="Arial"/>
              <w:b/>
              <w:bCs/>
              <w:sz w:val="28"/>
              <w:szCs w:val="28"/>
            </w:rPr>
          </w:pPr>
        </w:p>
        <w:p w:rsidR="00B35F7F" w:rsidRDefault="00852D2E">
          <w:pPr>
            <w:pStyle w:val="Obsah1"/>
            <w:tabs>
              <w:tab w:val="left" w:pos="660"/>
              <w:tab w:val="right" w:leader="dot" w:pos="9622"/>
            </w:tabs>
            <w:rPr>
              <w:noProof/>
            </w:rPr>
          </w:pPr>
          <w:r w:rsidRPr="00013065">
            <w:rPr>
              <w:rFonts w:ascii="Arial" w:hAnsi="Arial" w:cs="Arial"/>
            </w:rPr>
            <w:fldChar w:fldCharType="begin"/>
          </w:r>
          <w:r w:rsidRPr="00013065">
            <w:rPr>
              <w:rFonts w:ascii="Arial" w:hAnsi="Arial" w:cs="Arial"/>
            </w:rPr>
            <w:instrText xml:space="preserve"> TOC \o "1-3" \h \z \u </w:instrText>
          </w:r>
          <w:r w:rsidRPr="00013065">
            <w:rPr>
              <w:rFonts w:ascii="Arial" w:hAnsi="Arial" w:cs="Arial"/>
            </w:rPr>
            <w:fldChar w:fldCharType="separate"/>
          </w:r>
          <w:hyperlink w:anchor="_Toc29802270" w:history="1">
            <w:r w:rsidR="00B35F7F" w:rsidRPr="00095CD0">
              <w:rPr>
                <w:rStyle w:val="Hypertextovodkaz"/>
                <w:noProof/>
              </w:rPr>
              <w:t>B.1</w:t>
            </w:r>
            <w:r w:rsidR="00B35F7F">
              <w:rPr>
                <w:noProof/>
              </w:rPr>
              <w:tab/>
            </w:r>
            <w:r w:rsidR="00B35F7F" w:rsidRPr="00095CD0">
              <w:rPr>
                <w:rStyle w:val="Hypertextovodkaz"/>
                <w:noProof/>
              </w:rPr>
              <w:t>Popis území stavby</w:t>
            </w:r>
            <w:r w:rsidR="00B35F7F">
              <w:rPr>
                <w:noProof/>
                <w:webHidden/>
              </w:rPr>
              <w:tab/>
            </w:r>
            <w:r w:rsidR="00B35F7F">
              <w:rPr>
                <w:noProof/>
                <w:webHidden/>
              </w:rPr>
              <w:fldChar w:fldCharType="begin"/>
            </w:r>
            <w:r w:rsidR="00B35F7F">
              <w:rPr>
                <w:noProof/>
                <w:webHidden/>
              </w:rPr>
              <w:instrText xml:space="preserve"> PAGEREF _Toc29802270 \h </w:instrText>
            </w:r>
            <w:r w:rsidR="00B35F7F">
              <w:rPr>
                <w:noProof/>
                <w:webHidden/>
              </w:rPr>
            </w:r>
            <w:r w:rsidR="00B35F7F">
              <w:rPr>
                <w:noProof/>
                <w:webHidden/>
              </w:rPr>
              <w:fldChar w:fldCharType="separate"/>
            </w:r>
            <w:r w:rsidR="00B35F7F">
              <w:rPr>
                <w:noProof/>
                <w:webHidden/>
              </w:rPr>
              <w:t>3</w:t>
            </w:r>
            <w:r w:rsidR="00B35F7F">
              <w:rPr>
                <w:noProof/>
                <w:webHidden/>
              </w:rPr>
              <w:fldChar w:fldCharType="end"/>
            </w:r>
          </w:hyperlink>
        </w:p>
        <w:p w:rsidR="00B35F7F" w:rsidRDefault="00B35F7F">
          <w:pPr>
            <w:pStyle w:val="Obsah1"/>
            <w:tabs>
              <w:tab w:val="left" w:pos="660"/>
              <w:tab w:val="right" w:leader="dot" w:pos="9622"/>
            </w:tabs>
            <w:rPr>
              <w:noProof/>
            </w:rPr>
          </w:pPr>
          <w:hyperlink w:anchor="_Toc29802271" w:history="1">
            <w:r w:rsidRPr="00095CD0">
              <w:rPr>
                <w:rStyle w:val="Hypertextovodkaz"/>
                <w:noProof/>
              </w:rPr>
              <w:t>B.2</w:t>
            </w:r>
            <w:r>
              <w:rPr>
                <w:noProof/>
              </w:rPr>
              <w:tab/>
            </w:r>
            <w:r w:rsidRPr="00095CD0">
              <w:rPr>
                <w:rStyle w:val="Hypertextovodkaz"/>
                <w:noProof/>
              </w:rPr>
              <w:t>Celkový popis stavby</w:t>
            </w:r>
            <w:r>
              <w:rPr>
                <w:noProof/>
                <w:webHidden/>
              </w:rPr>
              <w:tab/>
            </w:r>
            <w:r>
              <w:rPr>
                <w:noProof/>
                <w:webHidden/>
              </w:rPr>
              <w:fldChar w:fldCharType="begin"/>
            </w:r>
            <w:r>
              <w:rPr>
                <w:noProof/>
                <w:webHidden/>
              </w:rPr>
              <w:instrText xml:space="preserve"> PAGEREF _Toc29802271 \h </w:instrText>
            </w:r>
            <w:r>
              <w:rPr>
                <w:noProof/>
                <w:webHidden/>
              </w:rPr>
            </w:r>
            <w:r>
              <w:rPr>
                <w:noProof/>
                <w:webHidden/>
              </w:rPr>
              <w:fldChar w:fldCharType="separate"/>
            </w:r>
            <w:r>
              <w:rPr>
                <w:noProof/>
                <w:webHidden/>
              </w:rPr>
              <w:t>4</w:t>
            </w:r>
            <w:r>
              <w:rPr>
                <w:noProof/>
                <w:webHidden/>
              </w:rPr>
              <w:fldChar w:fldCharType="end"/>
            </w:r>
          </w:hyperlink>
        </w:p>
        <w:p w:rsidR="00B35F7F" w:rsidRDefault="00B35F7F">
          <w:pPr>
            <w:pStyle w:val="Obsah2"/>
            <w:rPr>
              <w:noProof/>
            </w:rPr>
          </w:pPr>
          <w:hyperlink w:anchor="_Toc29802272" w:history="1">
            <w:r w:rsidRPr="00095CD0">
              <w:rPr>
                <w:rStyle w:val="Hypertextovodkaz"/>
                <w:noProof/>
              </w:rPr>
              <w:t>B.2.1</w:t>
            </w:r>
            <w:r>
              <w:rPr>
                <w:noProof/>
              </w:rPr>
              <w:tab/>
            </w:r>
            <w:r w:rsidRPr="00095CD0">
              <w:rPr>
                <w:rStyle w:val="Hypertextovodkaz"/>
                <w:noProof/>
              </w:rPr>
              <w:t>Základní charakteristika stavby a jejího užívání</w:t>
            </w:r>
            <w:r>
              <w:rPr>
                <w:noProof/>
                <w:webHidden/>
              </w:rPr>
              <w:tab/>
            </w:r>
            <w:r>
              <w:rPr>
                <w:noProof/>
                <w:webHidden/>
              </w:rPr>
              <w:fldChar w:fldCharType="begin"/>
            </w:r>
            <w:r>
              <w:rPr>
                <w:noProof/>
                <w:webHidden/>
              </w:rPr>
              <w:instrText xml:space="preserve"> PAGEREF _Toc29802272 \h </w:instrText>
            </w:r>
            <w:r>
              <w:rPr>
                <w:noProof/>
                <w:webHidden/>
              </w:rPr>
            </w:r>
            <w:r>
              <w:rPr>
                <w:noProof/>
                <w:webHidden/>
              </w:rPr>
              <w:fldChar w:fldCharType="separate"/>
            </w:r>
            <w:r>
              <w:rPr>
                <w:noProof/>
                <w:webHidden/>
              </w:rPr>
              <w:t>4</w:t>
            </w:r>
            <w:r>
              <w:rPr>
                <w:noProof/>
                <w:webHidden/>
              </w:rPr>
              <w:fldChar w:fldCharType="end"/>
            </w:r>
          </w:hyperlink>
        </w:p>
        <w:p w:rsidR="00B35F7F" w:rsidRDefault="00B35F7F">
          <w:pPr>
            <w:pStyle w:val="Obsah3"/>
            <w:tabs>
              <w:tab w:val="right" w:leader="dot" w:pos="9622"/>
            </w:tabs>
            <w:rPr>
              <w:noProof/>
            </w:rPr>
          </w:pPr>
          <w:hyperlink w:anchor="_Toc29802273" w:history="1">
            <w:r w:rsidRPr="00095CD0">
              <w:rPr>
                <w:rStyle w:val="Hypertextovodkaz"/>
                <w:noProof/>
              </w:rPr>
              <w:t>PENB : Součástí auditu zpracovaného Ing. Martinem Poštulkou.</w:t>
            </w:r>
            <w:r>
              <w:rPr>
                <w:noProof/>
                <w:webHidden/>
              </w:rPr>
              <w:tab/>
            </w:r>
            <w:r>
              <w:rPr>
                <w:noProof/>
                <w:webHidden/>
              </w:rPr>
              <w:fldChar w:fldCharType="begin"/>
            </w:r>
            <w:r>
              <w:rPr>
                <w:noProof/>
                <w:webHidden/>
              </w:rPr>
              <w:instrText xml:space="preserve"> PAGEREF _Toc29802273 \h </w:instrText>
            </w:r>
            <w:r>
              <w:rPr>
                <w:noProof/>
                <w:webHidden/>
              </w:rPr>
            </w:r>
            <w:r>
              <w:rPr>
                <w:noProof/>
                <w:webHidden/>
              </w:rPr>
              <w:fldChar w:fldCharType="separate"/>
            </w:r>
            <w:r>
              <w:rPr>
                <w:noProof/>
                <w:webHidden/>
              </w:rPr>
              <w:t>4</w:t>
            </w:r>
            <w:r>
              <w:rPr>
                <w:noProof/>
                <w:webHidden/>
              </w:rPr>
              <w:fldChar w:fldCharType="end"/>
            </w:r>
          </w:hyperlink>
        </w:p>
        <w:p w:rsidR="00B35F7F" w:rsidRDefault="00B35F7F">
          <w:pPr>
            <w:pStyle w:val="Obsah2"/>
            <w:rPr>
              <w:noProof/>
            </w:rPr>
          </w:pPr>
          <w:hyperlink w:anchor="_Toc29802274" w:history="1">
            <w:r w:rsidRPr="00095CD0">
              <w:rPr>
                <w:rStyle w:val="Hypertextovodkaz"/>
                <w:noProof/>
              </w:rPr>
              <w:t>B.2.2</w:t>
            </w:r>
            <w:r>
              <w:rPr>
                <w:noProof/>
              </w:rPr>
              <w:tab/>
            </w:r>
            <w:r w:rsidRPr="00095CD0">
              <w:rPr>
                <w:rStyle w:val="Hypertextovodkaz"/>
                <w:noProof/>
              </w:rPr>
              <w:t>Celkové urbanistické a architektonické řešení</w:t>
            </w:r>
            <w:r>
              <w:rPr>
                <w:noProof/>
                <w:webHidden/>
              </w:rPr>
              <w:tab/>
            </w:r>
            <w:r>
              <w:rPr>
                <w:noProof/>
                <w:webHidden/>
              </w:rPr>
              <w:fldChar w:fldCharType="begin"/>
            </w:r>
            <w:r>
              <w:rPr>
                <w:noProof/>
                <w:webHidden/>
              </w:rPr>
              <w:instrText xml:space="preserve"> PAGEREF _Toc29802274 \h </w:instrText>
            </w:r>
            <w:r>
              <w:rPr>
                <w:noProof/>
                <w:webHidden/>
              </w:rPr>
            </w:r>
            <w:r>
              <w:rPr>
                <w:noProof/>
                <w:webHidden/>
              </w:rPr>
              <w:fldChar w:fldCharType="separate"/>
            </w:r>
            <w:r>
              <w:rPr>
                <w:noProof/>
                <w:webHidden/>
              </w:rPr>
              <w:t>5</w:t>
            </w:r>
            <w:r>
              <w:rPr>
                <w:noProof/>
                <w:webHidden/>
              </w:rPr>
              <w:fldChar w:fldCharType="end"/>
            </w:r>
          </w:hyperlink>
        </w:p>
        <w:p w:rsidR="00B35F7F" w:rsidRDefault="00B35F7F">
          <w:pPr>
            <w:pStyle w:val="Obsah2"/>
            <w:rPr>
              <w:noProof/>
            </w:rPr>
          </w:pPr>
          <w:hyperlink w:anchor="_Toc29802275" w:history="1">
            <w:r w:rsidRPr="00095CD0">
              <w:rPr>
                <w:rStyle w:val="Hypertextovodkaz"/>
                <w:noProof/>
              </w:rPr>
              <w:t>B.2.3</w:t>
            </w:r>
            <w:r>
              <w:rPr>
                <w:noProof/>
              </w:rPr>
              <w:tab/>
            </w:r>
            <w:r w:rsidRPr="00095CD0">
              <w:rPr>
                <w:rStyle w:val="Hypertextovodkaz"/>
                <w:noProof/>
              </w:rPr>
              <w:t>Celkové provozní řešení, technologie výroby</w:t>
            </w:r>
            <w:r>
              <w:rPr>
                <w:noProof/>
                <w:webHidden/>
              </w:rPr>
              <w:tab/>
            </w:r>
            <w:r>
              <w:rPr>
                <w:noProof/>
                <w:webHidden/>
              </w:rPr>
              <w:fldChar w:fldCharType="begin"/>
            </w:r>
            <w:r>
              <w:rPr>
                <w:noProof/>
                <w:webHidden/>
              </w:rPr>
              <w:instrText xml:space="preserve"> PAGEREF _Toc29802275 \h </w:instrText>
            </w:r>
            <w:r>
              <w:rPr>
                <w:noProof/>
                <w:webHidden/>
              </w:rPr>
            </w:r>
            <w:r>
              <w:rPr>
                <w:noProof/>
                <w:webHidden/>
              </w:rPr>
              <w:fldChar w:fldCharType="separate"/>
            </w:r>
            <w:r>
              <w:rPr>
                <w:noProof/>
                <w:webHidden/>
              </w:rPr>
              <w:t>5</w:t>
            </w:r>
            <w:r>
              <w:rPr>
                <w:noProof/>
                <w:webHidden/>
              </w:rPr>
              <w:fldChar w:fldCharType="end"/>
            </w:r>
          </w:hyperlink>
        </w:p>
        <w:p w:rsidR="00B35F7F" w:rsidRDefault="00B35F7F">
          <w:pPr>
            <w:pStyle w:val="Obsah2"/>
            <w:rPr>
              <w:noProof/>
            </w:rPr>
          </w:pPr>
          <w:hyperlink w:anchor="_Toc29802276" w:history="1">
            <w:r w:rsidRPr="00095CD0">
              <w:rPr>
                <w:rStyle w:val="Hypertextovodkaz"/>
                <w:noProof/>
              </w:rPr>
              <w:t>B.2.4</w:t>
            </w:r>
            <w:r>
              <w:rPr>
                <w:noProof/>
              </w:rPr>
              <w:tab/>
            </w:r>
            <w:r w:rsidRPr="00095CD0">
              <w:rPr>
                <w:rStyle w:val="Hypertextovodkaz"/>
                <w:noProof/>
              </w:rPr>
              <w:t>Bezbariérové užívání stavby</w:t>
            </w:r>
            <w:r>
              <w:rPr>
                <w:noProof/>
                <w:webHidden/>
              </w:rPr>
              <w:tab/>
            </w:r>
            <w:r>
              <w:rPr>
                <w:noProof/>
                <w:webHidden/>
              </w:rPr>
              <w:fldChar w:fldCharType="begin"/>
            </w:r>
            <w:r>
              <w:rPr>
                <w:noProof/>
                <w:webHidden/>
              </w:rPr>
              <w:instrText xml:space="preserve"> PAGEREF _Toc29802276 \h </w:instrText>
            </w:r>
            <w:r>
              <w:rPr>
                <w:noProof/>
                <w:webHidden/>
              </w:rPr>
            </w:r>
            <w:r>
              <w:rPr>
                <w:noProof/>
                <w:webHidden/>
              </w:rPr>
              <w:fldChar w:fldCharType="separate"/>
            </w:r>
            <w:r>
              <w:rPr>
                <w:noProof/>
                <w:webHidden/>
              </w:rPr>
              <w:t>5</w:t>
            </w:r>
            <w:r>
              <w:rPr>
                <w:noProof/>
                <w:webHidden/>
              </w:rPr>
              <w:fldChar w:fldCharType="end"/>
            </w:r>
          </w:hyperlink>
        </w:p>
        <w:p w:rsidR="00B35F7F" w:rsidRDefault="00B35F7F">
          <w:pPr>
            <w:pStyle w:val="Obsah2"/>
            <w:rPr>
              <w:noProof/>
            </w:rPr>
          </w:pPr>
          <w:hyperlink w:anchor="_Toc29802277" w:history="1">
            <w:r w:rsidRPr="00095CD0">
              <w:rPr>
                <w:rStyle w:val="Hypertextovodkaz"/>
                <w:noProof/>
              </w:rPr>
              <w:t>B.2.5</w:t>
            </w:r>
            <w:r>
              <w:rPr>
                <w:noProof/>
              </w:rPr>
              <w:tab/>
            </w:r>
            <w:r w:rsidRPr="00095CD0">
              <w:rPr>
                <w:rStyle w:val="Hypertextovodkaz"/>
                <w:noProof/>
              </w:rPr>
              <w:t>Bezpečnost užívání stavby</w:t>
            </w:r>
            <w:r>
              <w:rPr>
                <w:noProof/>
                <w:webHidden/>
              </w:rPr>
              <w:tab/>
            </w:r>
            <w:r>
              <w:rPr>
                <w:noProof/>
                <w:webHidden/>
              </w:rPr>
              <w:fldChar w:fldCharType="begin"/>
            </w:r>
            <w:r>
              <w:rPr>
                <w:noProof/>
                <w:webHidden/>
              </w:rPr>
              <w:instrText xml:space="preserve"> PAGEREF _Toc29802277 \h </w:instrText>
            </w:r>
            <w:r>
              <w:rPr>
                <w:noProof/>
                <w:webHidden/>
              </w:rPr>
            </w:r>
            <w:r>
              <w:rPr>
                <w:noProof/>
                <w:webHidden/>
              </w:rPr>
              <w:fldChar w:fldCharType="separate"/>
            </w:r>
            <w:r>
              <w:rPr>
                <w:noProof/>
                <w:webHidden/>
              </w:rPr>
              <w:t>5</w:t>
            </w:r>
            <w:r>
              <w:rPr>
                <w:noProof/>
                <w:webHidden/>
              </w:rPr>
              <w:fldChar w:fldCharType="end"/>
            </w:r>
          </w:hyperlink>
        </w:p>
        <w:p w:rsidR="00B35F7F" w:rsidRDefault="00B35F7F">
          <w:pPr>
            <w:pStyle w:val="Obsah2"/>
            <w:rPr>
              <w:noProof/>
            </w:rPr>
          </w:pPr>
          <w:hyperlink w:anchor="_Toc29802278" w:history="1">
            <w:r w:rsidRPr="00095CD0">
              <w:rPr>
                <w:rStyle w:val="Hypertextovodkaz"/>
                <w:noProof/>
              </w:rPr>
              <w:t>B.2.6</w:t>
            </w:r>
            <w:r>
              <w:rPr>
                <w:noProof/>
              </w:rPr>
              <w:tab/>
            </w:r>
            <w:r w:rsidRPr="00095CD0">
              <w:rPr>
                <w:rStyle w:val="Hypertextovodkaz"/>
                <w:noProof/>
              </w:rPr>
              <w:t>Základní charakteristika objektů</w:t>
            </w:r>
            <w:r>
              <w:rPr>
                <w:noProof/>
                <w:webHidden/>
              </w:rPr>
              <w:tab/>
            </w:r>
            <w:r>
              <w:rPr>
                <w:noProof/>
                <w:webHidden/>
              </w:rPr>
              <w:fldChar w:fldCharType="begin"/>
            </w:r>
            <w:r>
              <w:rPr>
                <w:noProof/>
                <w:webHidden/>
              </w:rPr>
              <w:instrText xml:space="preserve"> PAGEREF _Toc29802278 \h </w:instrText>
            </w:r>
            <w:r>
              <w:rPr>
                <w:noProof/>
                <w:webHidden/>
              </w:rPr>
            </w:r>
            <w:r>
              <w:rPr>
                <w:noProof/>
                <w:webHidden/>
              </w:rPr>
              <w:fldChar w:fldCharType="separate"/>
            </w:r>
            <w:r>
              <w:rPr>
                <w:noProof/>
                <w:webHidden/>
              </w:rPr>
              <w:t>5</w:t>
            </w:r>
            <w:r>
              <w:rPr>
                <w:noProof/>
                <w:webHidden/>
              </w:rPr>
              <w:fldChar w:fldCharType="end"/>
            </w:r>
          </w:hyperlink>
        </w:p>
        <w:p w:rsidR="00B35F7F" w:rsidRDefault="00B35F7F">
          <w:pPr>
            <w:pStyle w:val="Obsah2"/>
            <w:rPr>
              <w:noProof/>
            </w:rPr>
          </w:pPr>
          <w:hyperlink w:anchor="_Toc29802279" w:history="1">
            <w:r w:rsidRPr="00095CD0">
              <w:rPr>
                <w:rStyle w:val="Hypertextovodkaz"/>
                <w:noProof/>
              </w:rPr>
              <w:t>B.2.7</w:t>
            </w:r>
            <w:r>
              <w:rPr>
                <w:noProof/>
              </w:rPr>
              <w:tab/>
            </w:r>
            <w:r w:rsidRPr="00095CD0">
              <w:rPr>
                <w:rStyle w:val="Hypertextovodkaz"/>
                <w:noProof/>
              </w:rPr>
              <w:t>Základní charakteristika technických a technologických zařízení</w:t>
            </w:r>
            <w:r>
              <w:rPr>
                <w:noProof/>
                <w:webHidden/>
              </w:rPr>
              <w:tab/>
            </w:r>
            <w:r>
              <w:rPr>
                <w:noProof/>
                <w:webHidden/>
              </w:rPr>
              <w:fldChar w:fldCharType="begin"/>
            </w:r>
            <w:r>
              <w:rPr>
                <w:noProof/>
                <w:webHidden/>
              </w:rPr>
              <w:instrText xml:space="preserve"> PAGEREF _Toc29802279 \h </w:instrText>
            </w:r>
            <w:r>
              <w:rPr>
                <w:noProof/>
                <w:webHidden/>
              </w:rPr>
            </w:r>
            <w:r>
              <w:rPr>
                <w:noProof/>
                <w:webHidden/>
              </w:rPr>
              <w:fldChar w:fldCharType="separate"/>
            </w:r>
            <w:r>
              <w:rPr>
                <w:noProof/>
                <w:webHidden/>
              </w:rPr>
              <w:t>5</w:t>
            </w:r>
            <w:r>
              <w:rPr>
                <w:noProof/>
                <w:webHidden/>
              </w:rPr>
              <w:fldChar w:fldCharType="end"/>
            </w:r>
          </w:hyperlink>
        </w:p>
        <w:p w:rsidR="00B35F7F" w:rsidRDefault="00B35F7F">
          <w:pPr>
            <w:pStyle w:val="Obsah2"/>
            <w:rPr>
              <w:noProof/>
            </w:rPr>
          </w:pPr>
          <w:hyperlink w:anchor="_Toc29802280" w:history="1">
            <w:r w:rsidRPr="00095CD0">
              <w:rPr>
                <w:rStyle w:val="Hypertextovodkaz"/>
                <w:noProof/>
              </w:rPr>
              <w:t>B.2.8</w:t>
            </w:r>
            <w:r>
              <w:rPr>
                <w:noProof/>
              </w:rPr>
              <w:tab/>
            </w:r>
            <w:r w:rsidRPr="00095CD0">
              <w:rPr>
                <w:rStyle w:val="Hypertextovodkaz"/>
                <w:noProof/>
              </w:rPr>
              <w:t>Požárně bezpečnostní řešení</w:t>
            </w:r>
            <w:r>
              <w:rPr>
                <w:noProof/>
                <w:webHidden/>
              </w:rPr>
              <w:tab/>
            </w:r>
            <w:r>
              <w:rPr>
                <w:noProof/>
                <w:webHidden/>
              </w:rPr>
              <w:fldChar w:fldCharType="begin"/>
            </w:r>
            <w:r>
              <w:rPr>
                <w:noProof/>
                <w:webHidden/>
              </w:rPr>
              <w:instrText xml:space="preserve"> PAGEREF _Toc29802280 \h </w:instrText>
            </w:r>
            <w:r>
              <w:rPr>
                <w:noProof/>
                <w:webHidden/>
              </w:rPr>
            </w:r>
            <w:r>
              <w:rPr>
                <w:noProof/>
                <w:webHidden/>
              </w:rPr>
              <w:fldChar w:fldCharType="separate"/>
            </w:r>
            <w:r>
              <w:rPr>
                <w:noProof/>
                <w:webHidden/>
              </w:rPr>
              <w:t>6</w:t>
            </w:r>
            <w:r>
              <w:rPr>
                <w:noProof/>
                <w:webHidden/>
              </w:rPr>
              <w:fldChar w:fldCharType="end"/>
            </w:r>
          </w:hyperlink>
        </w:p>
        <w:p w:rsidR="00B35F7F" w:rsidRDefault="00B35F7F">
          <w:pPr>
            <w:pStyle w:val="Obsah2"/>
            <w:rPr>
              <w:noProof/>
            </w:rPr>
          </w:pPr>
          <w:hyperlink w:anchor="_Toc29802281" w:history="1">
            <w:r w:rsidRPr="00095CD0">
              <w:rPr>
                <w:rStyle w:val="Hypertextovodkaz"/>
                <w:noProof/>
              </w:rPr>
              <w:t>B.2.9</w:t>
            </w:r>
            <w:r>
              <w:rPr>
                <w:noProof/>
              </w:rPr>
              <w:tab/>
            </w:r>
            <w:r w:rsidRPr="00095CD0">
              <w:rPr>
                <w:rStyle w:val="Hypertextovodkaz"/>
                <w:noProof/>
              </w:rPr>
              <w:t>Úspora energie a tepelná ochrana.</w:t>
            </w:r>
            <w:r>
              <w:rPr>
                <w:noProof/>
                <w:webHidden/>
              </w:rPr>
              <w:tab/>
            </w:r>
            <w:r>
              <w:rPr>
                <w:noProof/>
                <w:webHidden/>
              </w:rPr>
              <w:fldChar w:fldCharType="begin"/>
            </w:r>
            <w:r>
              <w:rPr>
                <w:noProof/>
                <w:webHidden/>
              </w:rPr>
              <w:instrText xml:space="preserve"> PAGEREF _Toc29802281 \h </w:instrText>
            </w:r>
            <w:r>
              <w:rPr>
                <w:noProof/>
                <w:webHidden/>
              </w:rPr>
            </w:r>
            <w:r>
              <w:rPr>
                <w:noProof/>
                <w:webHidden/>
              </w:rPr>
              <w:fldChar w:fldCharType="separate"/>
            </w:r>
            <w:r>
              <w:rPr>
                <w:noProof/>
                <w:webHidden/>
              </w:rPr>
              <w:t>6</w:t>
            </w:r>
            <w:r>
              <w:rPr>
                <w:noProof/>
                <w:webHidden/>
              </w:rPr>
              <w:fldChar w:fldCharType="end"/>
            </w:r>
          </w:hyperlink>
        </w:p>
        <w:p w:rsidR="00B35F7F" w:rsidRDefault="00B35F7F">
          <w:pPr>
            <w:pStyle w:val="Obsah2"/>
            <w:rPr>
              <w:noProof/>
            </w:rPr>
          </w:pPr>
          <w:hyperlink w:anchor="_Toc29802282" w:history="1">
            <w:r w:rsidRPr="00095CD0">
              <w:rPr>
                <w:rStyle w:val="Hypertextovodkaz"/>
                <w:noProof/>
              </w:rPr>
              <w:t>B.2.10</w:t>
            </w:r>
            <w:r>
              <w:rPr>
                <w:noProof/>
              </w:rPr>
              <w:tab/>
            </w:r>
            <w:r w:rsidRPr="00095CD0">
              <w:rPr>
                <w:rStyle w:val="Hypertextovodkaz"/>
                <w:noProof/>
              </w:rPr>
              <w:t>Hygienické požadavky na stavby, požadavky na pracovní a komunální prostředí</w:t>
            </w:r>
            <w:r>
              <w:rPr>
                <w:noProof/>
                <w:webHidden/>
              </w:rPr>
              <w:tab/>
            </w:r>
            <w:r>
              <w:rPr>
                <w:noProof/>
                <w:webHidden/>
              </w:rPr>
              <w:fldChar w:fldCharType="begin"/>
            </w:r>
            <w:r>
              <w:rPr>
                <w:noProof/>
                <w:webHidden/>
              </w:rPr>
              <w:instrText xml:space="preserve"> PAGEREF _Toc29802282 \h </w:instrText>
            </w:r>
            <w:r>
              <w:rPr>
                <w:noProof/>
                <w:webHidden/>
              </w:rPr>
            </w:r>
            <w:r>
              <w:rPr>
                <w:noProof/>
                <w:webHidden/>
              </w:rPr>
              <w:fldChar w:fldCharType="separate"/>
            </w:r>
            <w:r>
              <w:rPr>
                <w:noProof/>
                <w:webHidden/>
              </w:rPr>
              <w:t>6</w:t>
            </w:r>
            <w:r>
              <w:rPr>
                <w:noProof/>
                <w:webHidden/>
              </w:rPr>
              <w:fldChar w:fldCharType="end"/>
            </w:r>
          </w:hyperlink>
        </w:p>
        <w:p w:rsidR="00B35F7F" w:rsidRDefault="00B35F7F">
          <w:pPr>
            <w:pStyle w:val="Obsah2"/>
            <w:rPr>
              <w:noProof/>
            </w:rPr>
          </w:pPr>
          <w:hyperlink w:anchor="_Toc29802283" w:history="1">
            <w:r w:rsidRPr="00095CD0">
              <w:rPr>
                <w:rStyle w:val="Hypertextovodkaz"/>
                <w:noProof/>
              </w:rPr>
              <w:t>B.2.11</w:t>
            </w:r>
            <w:r>
              <w:rPr>
                <w:noProof/>
              </w:rPr>
              <w:tab/>
            </w:r>
            <w:r w:rsidRPr="00095CD0">
              <w:rPr>
                <w:rStyle w:val="Hypertextovodkaz"/>
                <w:noProof/>
              </w:rPr>
              <w:t>Ochrana stavby před negativními účinky vnějšího prostředí</w:t>
            </w:r>
            <w:r>
              <w:rPr>
                <w:noProof/>
                <w:webHidden/>
              </w:rPr>
              <w:tab/>
            </w:r>
            <w:r>
              <w:rPr>
                <w:noProof/>
                <w:webHidden/>
              </w:rPr>
              <w:fldChar w:fldCharType="begin"/>
            </w:r>
            <w:r>
              <w:rPr>
                <w:noProof/>
                <w:webHidden/>
              </w:rPr>
              <w:instrText xml:space="preserve"> PAGEREF _Toc29802283 \h </w:instrText>
            </w:r>
            <w:r>
              <w:rPr>
                <w:noProof/>
                <w:webHidden/>
              </w:rPr>
            </w:r>
            <w:r>
              <w:rPr>
                <w:noProof/>
                <w:webHidden/>
              </w:rPr>
              <w:fldChar w:fldCharType="separate"/>
            </w:r>
            <w:r>
              <w:rPr>
                <w:noProof/>
                <w:webHidden/>
              </w:rPr>
              <w:t>6</w:t>
            </w:r>
            <w:r>
              <w:rPr>
                <w:noProof/>
                <w:webHidden/>
              </w:rPr>
              <w:fldChar w:fldCharType="end"/>
            </w:r>
          </w:hyperlink>
        </w:p>
        <w:p w:rsidR="00B35F7F" w:rsidRDefault="00B35F7F">
          <w:pPr>
            <w:pStyle w:val="Obsah1"/>
            <w:tabs>
              <w:tab w:val="left" w:pos="660"/>
              <w:tab w:val="right" w:leader="dot" w:pos="9622"/>
            </w:tabs>
            <w:rPr>
              <w:noProof/>
            </w:rPr>
          </w:pPr>
          <w:hyperlink w:anchor="_Toc29802284" w:history="1">
            <w:r w:rsidRPr="00095CD0">
              <w:rPr>
                <w:rStyle w:val="Hypertextovodkaz"/>
                <w:noProof/>
              </w:rPr>
              <w:t>B.3</w:t>
            </w:r>
            <w:r>
              <w:rPr>
                <w:noProof/>
              </w:rPr>
              <w:tab/>
            </w:r>
            <w:r w:rsidRPr="00095CD0">
              <w:rPr>
                <w:rStyle w:val="Hypertextovodkaz"/>
                <w:noProof/>
              </w:rPr>
              <w:t>Připojení na technickou infrastrukturu</w:t>
            </w:r>
            <w:r>
              <w:rPr>
                <w:noProof/>
                <w:webHidden/>
              </w:rPr>
              <w:tab/>
            </w:r>
            <w:r>
              <w:rPr>
                <w:noProof/>
                <w:webHidden/>
              </w:rPr>
              <w:fldChar w:fldCharType="begin"/>
            </w:r>
            <w:r>
              <w:rPr>
                <w:noProof/>
                <w:webHidden/>
              </w:rPr>
              <w:instrText xml:space="preserve"> PAGEREF _Toc29802284 \h </w:instrText>
            </w:r>
            <w:r>
              <w:rPr>
                <w:noProof/>
                <w:webHidden/>
              </w:rPr>
            </w:r>
            <w:r>
              <w:rPr>
                <w:noProof/>
                <w:webHidden/>
              </w:rPr>
              <w:fldChar w:fldCharType="separate"/>
            </w:r>
            <w:r>
              <w:rPr>
                <w:noProof/>
                <w:webHidden/>
              </w:rPr>
              <w:t>7</w:t>
            </w:r>
            <w:r>
              <w:rPr>
                <w:noProof/>
                <w:webHidden/>
              </w:rPr>
              <w:fldChar w:fldCharType="end"/>
            </w:r>
          </w:hyperlink>
        </w:p>
        <w:p w:rsidR="00B35F7F" w:rsidRDefault="00B35F7F">
          <w:pPr>
            <w:pStyle w:val="Obsah1"/>
            <w:tabs>
              <w:tab w:val="left" w:pos="660"/>
              <w:tab w:val="right" w:leader="dot" w:pos="9622"/>
            </w:tabs>
            <w:rPr>
              <w:noProof/>
            </w:rPr>
          </w:pPr>
          <w:hyperlink w:anchor="_Toc29802285" w:history="1">
            <w:r w:rsidRPr="00095CD0">
              <w:rPr>
                <w:rStyle w:val="Hypertextovodkaz"/>
                <w:noProof/>
              </w:rPr>
              <w:t>B.4</w:t>
            </w:r>
            <w:r>
              <w:rPr>
                <w:noProof/>
              </w:rPr>
              <w:tab/>
            </w:r>
            <w:r w:rsidRPr="00095CD0">
              <w:rPr>
                <w:rStyle w:val="Hypertextovodkaz"/>
                <w:noProof/>
              </w:rPr>
              <w:t>Dopravní řešení</w:t>
            </w:r>
            <w:r>
              <w:rPr>
                <w:noProof/>
                <w:webHidden/>
              </w:rPr>
              <w:tab/>
            </w:r>
            <w:r>
              <w:rPr>
                <w:noProof/>
                <w:webHidden/>
              </w:rPr>
              <w:fldChar w:fldCharType="begin"/>
            </w:r>
            <w:r>
              <w:rPr>
                <w:noProof/>
                <w:webHidden/>
              </w:rPr>
              <w:instrText xml:space="preserve"> PAGEREF _Toc29802285 \h </w:instrText>
            </w:r>
            <w:r>
              <w:rPr>
                <w:noProof/>
                <w:webHidden/>
              </w:rPr>
            </w:r>
            <w:r>
              <w:rPr>
                <w:noProof/>
                <w:webHidden/>
              </w:rPr>
              <w:fldChar w:fldCharType="separate"/>
            </w:r>
            <w:r>
              <w:rPr>
                <w:noProof/>
                <w:webHidden/>
              </w:rPr>
              <w:t>7</w:t>
            </w:r>
            <w:r>
              <w:rPr>
                <w:noProof/>
                <w:webHidden/>
              </w:rPr>
              <w:fldChar w:fldCharType="end"/>
            </w:r>
          </w:hyperlink>
        </w:p>
        <w:p w:rsidR="00B35F7F" w:rsidRDefault="00B35F7F">
          <w:pPr>
            <w:pStyle w:val="Obsah1"/>
            <w:tabs>
              <w:tab w:val="left" w:pos="660"/>
              <w:tab w:val="right" w:leader="dot" w:pos="9622"/>
            </w:tabs>
            <w:rPr>
              <w:noProof/>
            </w:rPr>
          </w:pPr>
          <w:hyperlink w:anchor="_Toc29802286" w:history="1">
            <w:r w:rsidRPr="00095CD0">
              <w:rPr>
                <w:rStyle w:val="Hypertextovodkaz"/>
                <w:noProof/>
              </w:rPr>
              <w:t>B.5</w:t>
            </w:r>
            <w:r>
              <w:rPr>
                <w:noProof/>
              </w:rPr>
              <w:tab/>
            </w:r>
            <w:r w:rsidRPr="00095CD0">
              <w:rPr>
                <w:rStyle w:val="Hypertextovodkaz"/>
                <w:noProof/>
              </w:rPr>
              <w:t>Řešení vegetace a souvisejících terénních úprav</w:t>
            </w:r>
            <w:r>
              <w:rPr>
                <w:noProof/>
                <w:webHidden/>
              </w:rPr>
              <w:tab/>
            </w:r>
            <w:r>
              <w:rPr>
                <w:noProof/>
                <w:webHidden/>
              </w:rPr>
              <w:fldChar w:fldCharType="begin"/>
            </w:r>
            <w:r>
              <w:rPr>
                <w:noProof/>
                <w:webHidden/>
              </w:rPr>
              <w:instrText xml:space="preserve"> PAGEREF _Toc29802286 \h </w:instrText>
            </w:r>
            <w:r>
              <w:rPr>
                <w:noProof/>
                <w:webHidden/>
              </w:rPr>
            </w:r>
            <w:r>
              <w:rPr>
                <w:noProof/>
                <w:webHidden/>
              </w:rPr>
              <w:fldChar w:fldCharType="separate"/>
            </w:r>
            <w:r>
              <w:rPr>
                <w:noProof/>
                <w:webHidden/>
              </w:rPr>
              <w:t>7</w:t>
            </w:r>
            <w:r>
              <w:rPr>
                <w:noProof/>
                <w:webHidden/>
              </w:rPr>
              <w:fldChar w:fldCharType="end"/>
            </w:r>
          </w:hyperlink>
        </w:p>
        <w:p w:rsidR="00B35F7F" w:rsidRDefault="00B35F7F">
          <w:pPr>
            <w:pStyle w:val="Obsah1"/>
            <w:tabs>
              <w:tab w:val="left" w:pos="660"/>
              <w:tab w:val="right" w:leader="dot" w:pos="9622"/>
            </w:tabs>
            <w:rPr>
              <w:noProof/>
            </w:rPr>
          </w:pPr>
          <w:hyperlink w:anchor="_Toc29802287" w:history="1">
            <w:r w:rsidRPr="00095CD0">
              <w:rPr>
                <w:rStyle w:val="Hypertextovodkaz"/>
                <w:noProof/>
              </w:rPr>
              <w:t>B.6</w:t>
            </w:r>
            <w:r>
              <w:rPr>
                <w:noProof/>
              </w:rPr>
              <w:tab/>
            </w:r>
            <w:r w:rsidRPr="00095CD0">
              <w:rPr>
                <w:rStyle w:val="Hypertextovodkaz"/>
                <w:noProof/>
              </w:rPr>
              <w:t>Popis vlivů stavby na životní prostředí a jeho ochrana</w:t>
            </w:r>
            <w:r>
              <w:rPr>
                <w:noProof/>
                <w:webHidden/>
              </w:rPr>
              <w:tab/>
            </w:r>
            <w:r>
              <w:rPr>
                <w:noProof/>
                <w:webHidden/>
              </w:rPr>
              <w:fldChar w:fldCharType="begin"/>
            </w:r>
            <w:r>
              <w:rPr>
                <w:noProof/>
                <w:webHidden/>
              </w:rPr>
              <w:instrText xml:space="preserve"> PAGEREF _Toc29802287 \h </w:instrText>
            </w:r>
            <w:r>
              <w:rPr>
                <w:noProof/>
                <w:webHidden/>
              </w:rPr>
            </w:r>
            <w:r>
              <w:rPr>
                <w:noProof/>
                <w:webHidden/>
              </w:rPr>
              <w:fldChar w:fldCharType="separate"/>
            </w:r>
            <w:r>
              <w:rPr>
                <w:noProof/>
                <w:webHidden/>
              </w:rPr>
              <w:t>7</w:t>
            </w:r>
            <w:r>
              <w:rPr>
                <w:noProof/>
                <w:webHidden/>
              </w:rPr>
              <w:fldChar w:fldCharType="end"/>
            </w:r>
          </w:hyperlink>
        </w:p>
        <w:p w:rsidR="00B35F7F" w:rsidRDefault="00B35F7F">
          <w:pPr>
            <w:pStyle w:val="Obsah1"/>
            <w:tabs>
              <w:tab w:val="left" w:pos="660"/>
              <w:tab w:val="right" w:leader="dot" w:pos="9622"/>
            </w:tabs>
            <w:rPr>
              <w:noProof/>
            </w:rPr>
          </w:pPr>
          <w:hyperlink w:anchor="_Toc29802288" w:history="1">
            <w:r w:rsidRPr="00095CD0">
              <w:rPr>
                <w:rStyle w:val="Hypertextovodkaz"/>
                <w:noProof/>
              </w:rPr>
              <w:t>B.7</w:t>
            </w:r>
            <w:r>
              <w:rPr>
                <w:noProof/>
              </w:rPr>
              <w:tab/>
            </w:r>
            <w:r w:rsidRPr="00095CD0">
              <w:rPr>
                <w:rStyle w:val="Hypertextovodkaz"/>
                <w:noProof/>
              </w:rPr>
              <w:t>Ochrana obyvatelstva</w:t>
            </w:r>
            <w:r>
              <w:rPr>
                <w:noProof/>
                <w:webHidden/>
              </w:rPr>
              <w:tab/>
            </w:r>
            <w:r>
              <w:rPr>
                <w:noProof/>
                <w:webHidden/>
              </w:rPr>
              <w:fldChar w:fldCharType="begin"/>
            </w:r>
            <w:r>
              <w:rPr>
                <w:noProof/>
                <w:webHidden/>
              </w:rPr>
              <w:instrText xml:space="preserve"> PAGEREF _Toc29802288 \h </w:instrText>
            </w:r>
            <w:r>
              <w:rPr>
                <w:noProof/>
                <w:webHidden/>
              </w:rPr>
            </w:r>
            <w:r>
              <w:rPr>
                <w:noProof/>
                <w:webHidden/>
              </w:rPr>
              <w:fldChar w:fldCharType="separate"/>
            </w:r>
            <w:r>
              <w:rPr>
                <w:noProof/>
                <w:webHidden/>
              </w:rPr>
              <w:t>8</w:t>
            </w:r>
            <w:r>
              <w:rPr>
                <w:noProof/>
                <w:webHidden/>
              </w:rPr>
              <w:fldChar w:fldCharType="end"/>
            </w:r>
          </w:hyperlink>
        </w:p>
        <w:p w:rsidR="00B35F7F" w:rsidRDefault="00B35F7F">
          <w:pPr>
            <w:pStyle w:val="Obsah1"/>
            <w:tabs>
              <w:tab w:val="left" w:pos="660"/>
              <w:tab w:val="right" w:leader="dot" w:pos="9622"/>
            </w:tabs>
            <w:rPr>
              <w:noProof/>
            </w:rPr>
          </w:pPr>
          <w:hyperlink w:anchor="_Toc29802289" w:history="1">
            <w:r w:rsidRPr="00095CD0">
              <w:rPr>
                <w:rStyle w:val="Hypertextovodkaz"/>
                <w:noProof/>
              </w:rPr>
              <w:t>B.8</w:t>
            </w:r>
            <w:r>
              <w:rPr>
                <w:noProof/>
              </w:rPr>
              <w:tab/>
            </w:r>
            <w:r w:rsidRPr="00095CD0">
              <w:rPr>
                <w:rStyle w:val="Hypertextovodkaz"/>
                <w:noProof/>
              </w:rPr>
              <w:t>Zásady organizace výstavby</w:t>
            </w:r>
            <w:r>
              <w:rPr>
                <w:noProof/>
                <w:webHidden/>
              </w:rPr>
              <w:tab/>
            </w:r>
            <w:r>
              <w:rPr>
                <w:noProof/>
                <w:webHidden/>
              </w:rPr>
              <w:fldChar w:fldCharType="begin"/>
            </w:r>
            <w:r>
              <w:rPr>
                <w:noProof/>
                <w:webHidden/>
              </w:rPr>
              <w:instrText xml:space="preserve"> PAGEREF _Toc29802289 \h </w:instrText>
            </w:r>
            <w:r>
              <w:rPr>
                <w:noProof/>
                <w:webHidden/>
              </w:rPr>
            </w:r>
            <w:r>
              <w:rPr>
                <w:noProof/>
                <w:webHidden/>
              </w:rPr>
              <w:fldChar w:fldCharType="separate"/>
            </w:r>
            <w:r>
              <w:rPr>
                <w:noProof/>
                <w:webHidden/>
              </w:rPr>
              <w:t>8</w:t>
            </w:r>
            <w:r>
              <w:rPr>
                <w:noProof/>
                <w:webHidden/>
              </w:rPr>
              <w:fldChar w:fldCharType="end"/>
            </w:r>
          </w:hyperlink>
        </w:p>
        <w:p w:rsidR="00376B41" w:rsidRDefault="00852D2E" w:rsidP="00376B41">
          <w:pPr>
            <w:spacing w:after="0" w:line="240" w:lineRule="auto"/>
            <w:rPr>
              <w:rFonts w:ascii="Arial" w:hAnsi="Arial" w:cs="Arial"/>
              <w:bCs/>
            </w:rPr>
          </w:pPr>
          <w:r w:rsidRPr="00013065">
            <w:rPr>
              <w:rFonts w:ascii="Arial" w:hAnsi="Arial" w:cs="Arial"/>
              <w:b/>
              <w:bCs/>
            </w:rPr>
            <w:fldChar w:fldCharType="end"/>
          </w:r>
        </w:p>
      </w:sdtContent>
    </w:sdt>
    <w:bookmarkStart w:id="1" w:name="_Toc455126231" w:displacedByCustomXml="prev"/>
    <w:p w:rsidR="00FE5225" w:rsidRDefault="00FE5225" w:rsidP="00376B41">
      <w:pPr>
        <w:spacing w:after="0" w:line="240" w:lineRule="auto"/>
        <w:rPr>
          <w:rFonts w:ascii="Arial" w:hAnsi="Arial" w:cs="Arial"/>
          <w:bCs/>
        </w:rPr>
      </w:pPr>
    </w:p>
    <w:p w:rsidR="00FE5225" w:rsidRDefault="00FE5225" w:rsidP="00376B41">
      <w:pPr>
        <w:spacing w:after="0" w:line="240" w:lineRule="auto"/>
        <w:rPr>
          <w:rFonts w:ascii="Arial" w:hAnsi="Arial" w:cs="Arial"/>
          <w:bCs/>
        </w:rPr>
      </w:pPr>
    </w:p>
    <w:p w:rsidR="00FE5225" w:rsidRDefault="00FE5225" w:rsidP="00376B41">
      <w:pPr>
        <w:spacing w:after="0" w:line="240" w:lineRule="auto"/>
        <w:rPr>
          <w:rFonts w:ascii="Arial" w:hAnsi="Arial" w:cs="Arial"/>
          <w:bCs/>
        </w:rPr>
      </w:pPr>
    </w:p>
    <w:p w:rsidR="00FE5225" w:rsidRDefault="00FE5225" w:rsidP="00376B41">
      <w:pPr>
        <w:spacing w:after="0" w:line="240" w:lineRule="auto"/>
        <w:rPr>
          <w:rFonts w:ascii="Arial" w:hAnsi="Arial" w:cs="Arial"/>
          <w:bCs/>
        </w:rPr>
      </w:pPr>
    </w:p>
    <w:p w:rsidR="00FE5225" w:rsidRDefault="00FE5225" w:rsidP="00376B41">
      <w:pPr>
        <w:spacing w:after="0" w:line="240" w:lineRule="auto"/>
        <w:rPr>
          <w:rFonts w:ascii="Arial" w:hAnsi="Arial" w:cs="Arial"/>
          <w:bCs/>
        </w:rPr>
      </w:pPr>
    </w:p>
    <w:p w:rsidR="00B62B97" w:rsidRDefault="00B62B97" w:rsidP="00376B41">
      <w:pPr>
        <w:spacing w:after="0" w:line="240" w:lineRule="auto"/>
        <w:rPr>
          <w:rFonts w:ascii="Arial" w:hAnsi="Arial" w:cs="Arial"/>
          <w:bCs/>
        </w:rPr>
      </w:pPr>
    </w:p>
    <w:p w:rsidR="00B62B97" w:rsidRDefault="00B62B97" w:rsidP="00376B41">
      <w:pPr>
        <w:spacing w:after="0" w:line="240" w:lineRule="auto"/>
        <w:rPr>
          <w:rFonts w:ascii="Arial" w:hAnsi="Arial" w:cs="Arial"/>
          <w:bCs/>
        </w:rPr>
      </w:pPr>
    </w:p>
    <w:p w:rsidR="00B62B97" w:rsidRDefault="00B62B97" w:rsidP="00376B41">
      <w:pPr>
        <w:spacing w:after="0" w:line="240" w:lineRule="auto"/>
        <w:rPr>
          <w:rFonts w:ascii="Arial" w:hAnsi="Arial" w:cs="Arial"/>
          <w:bCs/>
        </w:rPr>
      </w:pPr>
    </w:p>
    <w:p w:rsidR="00B62B97" w:rsidRDefault="00B62B97" w:rsidP="00376B41">
      <w:pPr>
        <w:spacing w:after="0" w:line="240" w:lineRule="auto"/>
        <w:rPr>
          <w:rFonts w:ascii="Arial" w:hAnsi="Arial" w:cs="Arial"/>
          <w:bCs/>
        </w:rPr>
      </w:pPr>
    </w:p>
    <w:p w:rsidR="00B62B97" w:rsidRDefault="00B62B97" w:rsidP="00376B41">
      <w:pPr>
        <w:spacing w:after="0" w:line="240" w:lineRule="auto"/>
        <w:rPr>
          <w:rFonts w:ascii="Arial" w:hAnsi="Arial" w:cs="Arial"/>
          <w:bCs/>
        </w:rPr>
      </w:pPr>
    </w:p>
    <w:p w:rsidR="00B62B97" w:rsidRDefault="00B62B97" w:rsidP="00376B41">
      <w:pPr>
        <w:spacing w:after="0" w:line="240" w:lineRule="auto"/>
        <w:rPr>
          <w:rFonts w:ascii="Arial" w:hAnsi="Arial" w:cs="Arial"/>
          <w:bCs/>
        </w:rPr>
      </w:pPr>
    </w:p>
    <w:p w:rsidR="00B62B97" w:rsidRDefault="00B62B97" w:rsidP="00376B41">
      <w:pPr>
        <w:spacing w:after="0" w:line="240" w:lineRule="auto"/>
        <w:rPr>
          <w:rFonts w:ascii="Arial" w:hAnsi="Arial" w:cs="Arial"/>
          <w:bCs/>
        </w:rPr>
      </w:pPr>
    </w:p>
    <w:p w:rsidR="00B62B97" w:rsidRDefault="00B62B97" w:rsidP="00376B41">
      <w:pPr>
        <w:spacing w:after="0" w:line="240" w:lineRule="auto"/>
        <w:rPr>
          <w:rFonts w:ascii="Arial" w:hAnsi="Arial" w:cs="Arial"/>
          <w:bCs/>
        </w:rPr>
      </w:pPr>
    </w:p>
    <w:p w:rsidR="00B62B97" w:rsidRDefault="00B62B97" w:rsidP="00376B41">
      <w:pPr>
        <w:spacing w:after="0" w:line="240" w:lineRule="auto"/>
        <w:rPr>
          <w:rFonts w:ascii="Arial" w:hAnsi="Arial" w:cs="Arial"/>
          <w:bCs/>
        </w:rPr>
      </w:pPr>
    </w:p>
    <w:p w:rsidR="00B62B97" w:rsidRDefault="00B62B97" w:rsidP="00376B41">
      <w:pPr>
        <w:spacing w:after="0" w:line="240" w:lineRule="auto"/>
        <w:rPr>
          <w:rFonts w:ascii="Arial" w:hAnsi="Arial" w:cs="Arial"/>
          <w:bCs/>
        </w:rPr>
      </w:pPr>
    </w:p>
    <w:p w:rsidR="00B62B97" w:rsidRDefault="00B62B97" w:rsidP="00376B41">
      <w:pPr>
        <w:spacing w:after="0" w:line="240" w:lineRule="auto"/>
        <w:rPr>
          <w:rFonts w:ascii="Arial" w:hAnsi="Arial" w:cs="Arial"/>
          <w:bCs/>
        </w:rPr>
      </w:pPr>
    </w:p>
    <w:p w:rsidR="00B62B97" w:rsidRDefault="00B62B97" w:rsidP="00376B41">
      <w:pPr>
        <w:spacing w:after="0" w:line="240" w:lineRule="auto"/>
        <w:rPr>
          <w:rFonts w:ascii="Arial" w:hAnsi="Arial" w:cs="Arial"/>
          <w:bCs/>
        </w:rPr>
      </w:pPr>
    </w:p>
    <w:p w:rsidR="00FE5225" w:rsidRDefault="00FE5225" w:rsidP="00376B41">
      <w:pPr>
        <w:spacing w:after="0" w:line="240" w:lineRule="auto"/>
        <w:rPr>
          <w:rFonts w:ascii="Arial" w:hAnsi="Arial" w:cs="Arial"/>
          <w:bCs/>
        </w:rPr>
      </w:pPr>
    </w:p>
    <w:p w:rsidR="00FE5225" w:rsidRDefault="00FE5225" w:rsidP="00376B41">
      <w:pPr>
        <w:spacing w:after="0" w:line="240" w:lineRule="auto"/>
        <w:rPr>
          <w:rFonts w:ascii="Arial" w:hAnsi="Arial" w:cs="Arial"/>
          <w:bCs/>
        </w:rPr>
      </w:pPr>
    </w:p>
    <w:p w:rsidR="00FE5225" w:rsidRPr="00013065" w:rsidRDefault="00FE5225" w:rsidP="00376B41">
      <w:pPr>
        <w:spacing w:after="0" w:line="240" w:lineRule="auto"/>
        <w:rPr>
          <w:rFonts w:ascii="Arial" w:hAnsi="Arial" w:cs="Arial"/>
          <w:bCs/>
        </w:rPr>
      </w:pPr>
    </w:p>
    <w:p w:rsidR="00BB08B3" w:rsidRPr="00353482" w:rsidRDefault="00BB08B3" w:rsidP="00212BCB">
      <w:pPr>
        <w:pStyle w:val="Nadpis1"/>
      </w:pPr>
      <w:bookmarkStart w:id="2" w:name="_Toc29802270"/>
      <w:r w:rsidRPr="00353482">
        <w:lastRenderedPageBreak/>
        <w:t>Popis území stavby</w:t>
      </w:r>
      <w:bookmarkEnd w:id="1"/>
      <w:bookmarkEnd w:id="2"/>
    </w:p>
    <w:p w:rsidR="00BB08B3" w:rsidRPr="00353482" w:rsidRDefault="00BB08B3" w:rsidP="00F1751C">
      <w:pPr>
        <w:spacing w:before="180" w:after="0" w:line="240" w:lineRule="auto"/>
        <w:rPr>
          <w:rFonts w:ascii="Arial" w:hAnsi="Arial" w:cs="Arial"/>
          <w:b/>
          <w:i/>
        </w:rPr>
      </w:pPr>
      <w:r w:rsidRPr="00353482">
        <w:rPr>
          <w:rFonts w:ascii="Arial" w:hAnsi="Arial" w:cs="Arial"/>
          <w:b/>
          <w:i/>
        </w:rPr>
        <w:t xml:space="preserve">a) charakteristika </w:t>
      </w:r>
      <w:r w:rsidR="00DC6CEA" w:rsidRPr="00353482">
        <w:rPr>
          <w:rFonts w:ascii="Arial" w:hAnsi="Arial" w:cs="Arial"/>
          <w:b/>
          <w:i/>
        </w:rPr>
        <w:t>území a s</w:t>
      </w:r>
      <w:r w:rsidRPr="00353482">
        <w:rPr>
          <w:rFonts w:ascii="Arial" w:hAnsi="Arial" w:cs="Arial"/>
          <w:b/>
          <w:i/>
        </w:rPr>
        <w:t>tavebního pozemku</w:t>
      </w:r>
    </w:p>
    <w:p w:rsidR="001F49A4" w:rsidRPr="00353482" w:rsidRDefault="00BB08B3" w:rsidP="00F61F30">
      <w:pPr>
        <w:autoSpaceDE w:val="0"/>
        <w:autoSpaceDN w:val="0"/>
        <w:adjustRightInd w:val="0"/>
        <w:spacing w:before="120" w:after="0" w:line="240" w:lineRule="auto"/>
        <w:jc w:val="both"/>
        <w:rPr>
          <w:rFonts w:ascii="Arial" w:hAnsi="Arial" w:cs="Arial"/>
          <w:color w:val="000000"/>
        </w:rPr>
      </w:pPr>
      <w:r w:rsidRPr="00353482">
        <w:rPr>
          <w:rFonts w:ascii="Arial" w:hAnsi="Arial" w:cs="Arial"/>
          <w:color w:val="000000"/>
        </w:rPr>
        <w:tab/>
      </w:r>
      <w:r w:rsidR="00353482">
        <w:rPr>
          <w:rFonts w:ascii="Arial" w:hAnsi="Arial" w:cs="Arial"/>
          <w:color w:val="000000"/>
        </w:rPr>
        <w:t>S</w:t>
      </w:r>
      <w:r w:rsidR="00353482" w:rsidRPr="00353482">
        <w:rPr>
          <w:rFonts w:ascii="Arial" w:hAnsi="Arial" w:cs="Arial"/>
          <w:color w:val="000000"/>
        </w:rPr>
        <w:t xml:space="preserve">távajícího </w:t>
      </w:r>
      <w:r w:rsidR="00353482">
        <w:rPr>
          <w:rFonts w:ascii="Arial" w:hAnsi="Arial" w:cs="Arial"/>
          <w:color w:val="000000"/>
        </w:rPr>
        <w:t>budova sociálního odboru města Šumperka se nachází v centrální části města Šumperk</w:t>
      </w:r>
      <w:r w:rsidR="00353482" w:rsidRPr="00353482">
        <w:rPr>
          <w:rFonts w:ascii="Arial" w:hAnsi="Arial" w:cs="Arial"/>
          <w:color w:val="000000"/>
        </w:rPr>
        <w:t>.</w:t>
      </w:r>
    </w:p>
    <w:p w:rsidR="00700AF0" w:rsidRPr="00B62B97" w:rsidRDefault="00F769EA" w:rsidP="00F61F30">
      <w:pPr>
        <w:autoSpaceDE w:val="0"/>
        <w:autoSpaceDN w:val="0"/>
        <w:adjustRightInd w:val="0"/>
        <w:spacing w:before="120" w:after="0" w:line="240" w:lineRule="auto"/>
        <w:ind w:firstLine="720"/>
        <w:jc w:val="both"/>
        <w:rPr>
          <w:rFonts w:ascii="Arial" w:hAnsi="Arial" w:cs="Arial"/>
          <w:color w:val="000000"/>
        </w:rPr>
      </w:pPr>
      <w:r w:rsidRPr="00B62B97">
        <w:rPr>
          <w:rFonts w:ascii="Arial" w:hAnsi="Arial" w:cs="Arial"/>
          <w:color w:val="000000"/>
        </w:rPr>
        <w:t>Budova</w:t>
      </w:r>
      <w:r w:rsidR="00700AF0" w:rsidRPr="00B62B97">
        <w:rPr>
          <w:rFonts w:ascii="Arial" w:hAnsi="Arial" w:cs="Arial"/>
          <w:color w:val="000000"/>
        </w:rPr>
        <w:t xml:space="preserve"> je umístěn</w:t>
      </w:r>
      <w:r w:rsidRPr="00B62B97">
        <w:rPr>
          <w:rFonts w:ascii="Arial" w:hAnsi="Arial" w:cs="Arial"/>
          <w:color w:val="000000"/>
        </w:rPr>
        <w:t>a</w:t>
      </w:r>
      <w:r w:rsidR="00700AF0" w:rsidRPr="00B62B97">
        <w:rPr>
          <w:rFonts w:ascii="Arial" w:hAnsi="Arial" w:cs="Arial"/>
          <w:color w:val="000000"/>
        </w:rPr>
        <w:t xml:space="preserve"> v rovinatém terénu bez zásadních výškových rozdílů.</w:t>
      </w:r>
      <w:r w:rsidR="0084578B" w:rsidRPr="00B62B97">
        <w:rPr>
          <w:rFonts w:ascii="Arial" w:hAnsi="Arial" w:cs="Arial"/>
          <w:color w:val="000000"/>
        </w:rPr>
        <w:t xml:space="preserve"> </w:t>
      </w:r>
      <w:r w:rsidR="00353482" w:rsidRPr="00B62B97">
        <w:rPr>
          <w:rFonts w:ascii="Arial" w:hAnsi="Arial" w:cs="Arial"/>
          <w:color w:val="000000"/>
        </w:rPr>
        <w:t xml:space="preserve">Zateplením objektu </w:t>
      </w:r>
      <w:r w:rsidR="0084578B" w:rsidRPr="00B62B97">
        <w:rPr>
          <w:rFonts w:ascii="Arial" w:hAnsi="Arial" w:cs="Arial"/>
          <w:color w:val="000000"/>
        </w:rPr>
        <w:t>nedochází k</w:t>
      </w:r>
      <w:r w:rsidR="00353482" w:rsidRPr="00B62B97">
        <w:rPr>
          <w:rFonts w:ascii="Arial" w:hAnsi="Arial" w:cs="Arial"/>
          <w:color w:val="000000"/>
        </w:rPr>
        <w:t> žádné změně</w:t>
      </w:r>
      <w:r w:rsidR="0084578B" w:rsidRPr="00B62B97">
        <w:rPr>
          <w:rFonts w:ascii="Arial" w:hAnsi="Arial" w:cs="Arial"/>
          <w:color w:val="000000"/>
        </w:rPr>
        <w:t xml:space="preserve"> </w:t>
      </w:r>
      <w:r w:rsidR="00353482" w:rsidRPr="00B62B97">
        <w:rPr>
          <w:rFonts w:ascii="Arial" w:hAnsi="Arial" w:cs="Arial"/>
          <w:color w:val="000000"/>
        </w:rPr>
        <w:t>umístění</w:t>
      </w:r>
      <w:r w:rsidR="0084578B" w:rsidRPr="00B62B97">
        <w:rPr>
          <w:rFonts w:ascii="Arial" w:hAnsi="Arial" w:cs="Arial"/>
          <w:color w:val="000000"/>
        </w:rPr>
        <w:t xml:space="preserve"> objektu do okolního terénu</w:t>
      </w:r>
      <w:r w:rsidR="00353482" w:rsidRPr="00B62B97">
        <w:rPr>
          <w:rFonts w:ascii="Arial" w:hAnsi="Arial" w:cs="Arial"/>
          <w:color w:val="000000"/>
        </w:rPr>
        <w:t xml:space="preserve"> – změna vnitřní dispozice je jen minimální, počet místností je pouze navýšen o novou kuchyňku</w:t>
      </w:r>
      <w:r w:rsidR="00B62B97">
        <w:rPr>
          <w:rFonts w:ascii="Arial" w:hAnsi="Arial" w:cs="Arial"/>
          <w:color w:val="000000"/>
        </w:rPr>
        <w:t xml:space="preserve"> v prostoru 1.NP</w:t>
      </w:r>
      <w:r w:rsidR="0084578B" w:rsidRPr="00B62B97">
        <w:rPr>
          <w:rFonts w:ascii="Arial" w:hAnsi="Arial" w:cs="Arial"/>
          <w:color w:val="000000"/>
        </w:rPr>
        <w:t>.</w:t>
      </w:r>
    </w:p>
    <w:p w:rsidR="00BB08B3" w:rsidRPr="00B62B97" w:rsidRDefault="00DC6CEA" w:rsidP="00F1751C">
      <w:pPr>
        <w:spacing w:before="180" w:after="0" w:line="240" w:lineRule="auto"/>
        <w:rPr>
          <w:rFonts w:ascii="Arial" w:hAnsi="Arial" w:cs="Arial"/>
          <w:b/>
          <w:i/>
        </w:rPr>
      </w:pPr>
      <w:r w:rsidRPr="00B62B97">
        <w:rPr>
          <w:rFonts w:ascii="Arial" w:hAnsi="Arial" w:cs="Arial"/>
          <w:b/>
          <w:i/>
        </w:rPr>
        <w:t>b) údaje o souladu stavby s územně plánovací dokumentací, s cíli a úkoly územního plánování, včetně informace o vydané územně plánovací dokumentaci</w:t>
      </w:r>
    </w:p>
    <w:p w:rsidR="00BB08B3" w:rsidRPr="00B62B97" w:rsidRDefault="00353482" w:rsidP="00F1751C">
      <w:pPr>
        <w:spacing w:before="120" w:after="0" w:line="240" w:lineRule="auto"/>
        <w:ind w:firstLine="709"/>
        <w:jc w:val="both"/>
        <w:rPr>
          <w:rFonts w:ascii="Arial" w:hAnsi="Arial" w:cs="Arial"/>
        </w:rPr>
      </w:pPr>
      <w:r w:rsidRPr="00B62B97">
        <w:rPr>
          <w:rFonts w:ascii="Arial" w:hAnsi="Arial" w:cs="Arial"/>
        </w:rPr>
        <w:t>Zateplení objektu</w:t>
      </w:r>
      <w:r w:rsidR="00114DB2">
        <w:rPr>
          <w:rFonts w:ascii="Arial" w:hAnsi="Arial" w:cs="Arial"/>
        </w:rPr>
        <w:t xml:space="preserve"> a stavební úpravy v 1.NP</w:t>
      </w:r>
      <w:r w:rsidRPr="00B62B97">
        <w:rPr>
          <w:rFonts w:ascii="Arial" w:hAnsi="Arial" w:cs="Arial"/>
        </w:rPr>
        <w:t xml:space="preserve"> </w:t>
      </w:r>
      <w:r w:rsidR="001F49A4" w:rsidRPr="00B62B97">
        <w:rPr>
          <w:rFonts w:ascii="Arial" w:hAnsi="Arial" w:cs="Arial"/>
        </w:rPr>
        <w:t>je</w:t>
      </w:r>
      <w:r w:rsidR="00BE1B9F" w:rsidRPr="00B62B97">
        <w:rPr>
          <w:rFonts w:ascii="Arial" w:hAnsi="Arial" w:cs="Arial"/>
        </w:rPr>
        <w:t xml:space="preserve"> v souladu s územně plánovací dokumentací.</w:t>
      </w:r>
      <w:r w:rsidR="00114DB2">
        <w:rPr>
          <w:rFonts w:ascii="Arial" w:hAnsi="Arial" w:cs="Arial"/>
        </w:rPr>
        <w:t xml:space="preserve"> Objekt nemění svoji funkci.</w:t>
      </w:r>
    </w:p>
    <w:p w:rsidR="00BB08B3" w:rsidRPr="00B62B97" w:rsidRDefault="00BB08B3" w:rsidP="00F1751C">
      <w:pPr>
        <w:spacing w:before="180" w:after="0" w:line="240" w:lineRule="auto"/>
        <w:rPr>
          <w:rFonts w:ascii="Arial" w:hAnsi="Arial" w:cs="Arial"/>
          <w:b/>
          <w:i/>
        </w:rPr>
      </w:pPr>
      <w:r w:rsidRPr="00B62B97">
        <w:rPr>
          <w:rFonts w:ascii="Arial" w:hAnsi="Arial" w:cs="Arial"/>
          <w:b/>
          <w:i/>
        </w:rPr>
        <w:t xml:space="preserve">c) </w:t>
      </w:r>
      <w:r w:rsidR="00DC6CEA" w:rsidRPr="00B62B97">
        <w:rPr>
          <w:rFonts w:ascii="Arial" w:hAnsi="Arial" w:cs="Arial"/>
          <w:b/>
          <w:i/>
        </w:rPr>
        <w:t>informace o vydaných rozhodnutích o povolení výjimky z obecných požadavků na využívání území</w:t>
      </w:r>
    </w:p>
    <w:p w:rsidR="00BB08B3" w:rsidRPr="00B62B97" w:rsidRDefault="00DC6CEA" w:rsidP="00F1751C">
      <w:pPr>
        <w:spacing w:before="120" w:after="0" w:line="240" w:lineRule="auto"/>
        <w:ind w:firstLine="709"/>
        <w:rPr>
          <w:rFonts w:ascii="Arial" w:hAnsi="Arial" w:cs="Arial"/>
        </w:rPr>
      </w:pPr>
      <w:r w:rsidRPr="00B62B97">
        <w:rPr>
          <w:rFonts w:ascii="Arial" w:hAnsi="Arial" w:cs="Arial"/>
        </w:rPr>
        <w:t>Není zde uplatněna žádná výjimka.</w:t>
      </w:r>
    </w:p>
    <w:p w:rsidR="00DC6CEA" w:rsidRPr="00B62B97" w:rsidRDefault="00DC6CEA" w:rsidP="00F1751C">
      <w:pPr>
        <w:spacing w:before="180" w:after="0" w:line="240" w:lineRule="auto"/>
        <w:rPr>
          <w:rFonts w:ascii="Arial" w:hAnsi="Arial" w:cs="Arial"/>
          <w:b/>
          <w:i/>
        </w:rPr>
      </w:pPr>
      <w:r w:rsidRPr="00B62B97">
        <w:rPr>
          <w:rFonts w:ascii="Arial" w:hAnsi="Arial" w:cs="Arial"/>
          <w:b/>
          <w:i/>
        </w:rPr>
        <w:t>e) výčet a závěry provedených průzkumů a rozborů (geologický průzkum, hydrogeologický průzkum, stavebně historický průzkum apod.</w:t>
      </w:r>
    </w:p>
    <w:p w:rsidR="008B723B" w:rsidRPr="00B62B97" w:rsidRDefault="008B723B" w:rsidP="008B723B">
      <w:pPr>
        <w:spacing w:before="120" w:after="0" w:line="240" w:lineRule="auto"/>
        <w:ind w:left="709" w:right="-23"/>
        <w:rPr>
          <w:rFonts w:ascii="Arial" w:eastAsia="Arial" w:hAnsi="Arial" w:cs="Arial"/>
          <w:color w:val="000000"/>
        </w:rPr>
      </w:pPr>
      <w:r w:rsidRPr="00B62B97">
        <w:rPr>
          <w:rFonts w:ascii="Arial" w:eastAsia="Arial" w:hAnsi="Arial" w:cs="Arial"/>
          <w:color w:val="000000"/>
        </w:rPr>
        <w:t>Bě</w:t>
      </w:r>
      <w:r w:rsidRPr="00B62B97">
        <w:rPr>
          <w:rFonts w:ascii="Arial" w:eastAsia="Arial" w:hAnsi="Arial" w:cs="Arial"/>
          <w:color w:val="000000"/>
          <w:spacing w:val="-1"/>
        </w:rPr>
        <w:t>h</w:t>
      </w:r>
      <w:r w:rsidRPr="00B62B97">
        <w:rPr>
          <w:rFonts w:ascii="Arial" w:eastAsia="Arial" w:hAnsi="Arial" w:cs="Arial"/>
          <w:color w:val="000000"/>
        </w:rPr>
        <w:t>em</w:t>
      </w:r>
      <w:r w:rsidRPr="00B62B97">
        <w:rPr>
          <w:rFonts w:ascii="Arial" w:eastAsia="Arial" w:hAnsi="Arial" w:cs="Arial"/>
          <w:color w:val="000000"/>
          <w:spacing w:val="1"/>
        </w:rPr>
        <w:t xml:space="preserve"> </w:t>
      </w:r>
      <w:r w:rsidRPr="00B62B97">
        <w:rPr>
          <w:rFonts w:ascii="Arial" w:eastAsia="Arial" w:hAnsi="Arial" w:cs="Arial"/>
          <w:color w:val="000000"/>
        </w:rPr>
        <w:t>p</w:t>
      </w:r>
      <w:r w:rsidRPr="00B62B97">
        <w:rPr>
          <w:rFonts w:ascii="Arial" w:eastAsia="Arial" w:hAnsi="Arial" w:cs="Arial"/>
          <w:color w:val="000000"/>
          <w:spacing w:val="1"/>
        </w:rPr>
        <w:t>r</w:t>
      </w:r>
      <w:r w:rsidRPr="00B62B97">
        <w:rPr>
          <w:rFonts w:ascii="Arial" w:eastAsia="Arial" w:hAnsi="Arial" w:cs="Arial"/>
          <w:color w:val="000000"/>
        </w:rPr>
        <w:t>ací</w:t>
      </w:r>
      <w:r w:rsidRPr="00B62B97">
        <w:rPr>
          <w:rFonts w:ascii="Arial" w:eastAsia="Arial" w:hAnsi="Arial" w:cs="Arial"/>
          <w:color w:val="000000"/>
          <w:spacing w:val="-2"/>
        </w:rPr>
        <w:t xml:space="preserve"> </w:t>
      </w:r>
      <w:r w:rsidRPr="00B62B97">
        <w:rPr>
          <w:rFonts w:ascii="Arial" w:eastAsia="Arial" w:hAnsi="Arial" w:cs="Arial"/>
          <w:color w:val="000000"/>
        </w:rPr>
        <w:t>na do</w:t>
      </w:r>
      <w:r w:rsidRPr="00B62B97">
        <w:rPr>
          <w:rFonts w:ascii="Arial" w:eastAsia="Arial" w:hAnsi="Arial" w:cs="Arial"/>
          <w:color w:val="000000"/>
          <w:spacing w:val="2"/>
        </w:rPr>
        <w:t>k</w:t>
      </w:r>
      <w:r w:rsidRPr="00B62B97">
        <w:rPr>
          <w:rFonts w:ascii="Arial" w:eastAsia="Arial" w:hAnsi="Arial" w:cs="Arial"/>
          <w:color w:val="000000"/>
        </w:rPr>
        <w:t>u</w:t>
      </w:r>
      <w:r w:rsidRPr="00B62B97">
        <w:rPr>
          <w:rFonts w:ascii="Arial" w:eastAsia="Arial" w:hAnsi="Arial" w:cs="Arial"/>
          <w:color w:val="000000"/>
          <w:spacing w:val="1"/>
        </w:rPr>
        <w:t>m</w:t>
      </w:r>
      <w:r w:rsidRPr="00B62B97">
        <w:rPr>
          <w:rFonts w:ascii="Arial" w:eastAsia="Arial" w:hAnsi="Arial" w:cs="Arial"/>
          <w:color w:val="000000"/>
        </w:rPr>
        <w:t xml:space="preserve">entaci </w:t>
      </w:r>
      <w:r w:rsidRPr="00B62B97">
        <w:rPr>
          <w:rFonts w:ascii="Arial" w:eastAsia="Arial" w:hAnsi="Arial" w:cs="Arial"/>
          <w:color w:val="000000"/>
          <w:spacing w:val="1"/>
        </w:rPr>
        <w:t>m</w:t>
      </w:r>
      <w:r w:rsidRPr="00B62B97">
        <w:rPr>
          <w:rFonts w:ascii="Arial" w:eastAsia="Arial" w:hAnsi="Arial" w:cs="Arial"/>
          <w:color w:val="000000"/>
        </w:rPr>
        <w:t>ěl p</w:t>
      </w:r>
      <w:r w:rsidRPr="00B62B97">
        <w:rPr>
          <w:rFonts w:ascii="Arial" w:eastAsia="Arial" w:hAnsi="Arial" w:cs="Arial"/>
          <w:color w:val="000000"/>
          <w:spacing w:val="1"/>
        </w:rPr>
        <w:t>r</w:t>
      </w:r>
      <w:r w:rsidRPr="00B62B97">
        <w:rPr>
          <w:rFonts w:ascii="Arial" w:eastAsia="Arial" w:hAnsi="Arial" w:cs="Arial"/>
          <w:color w:val="000000"/>
        </w:rPr>
        <w:t>o</w:t>
      </w:r>
      <w:r w:rsidRPr="00B62B97">
        <w:rPr>
          <w:rFonts w:ascii="Arial" w:eastAsia="Arial" w:hAnsi="Arial" w:cs="Arial"/>
          <w:color w:val="000000"/>
          <w:spacing w:val="1"/>
        </w:rPr>
        <w:t>j</w:t>
      </w:r>
      <w:r w:rsidRPr="00B62B97">
        <w:rPr>
          <w:rFonts w:ascii="Arial" w:eastAsia="Arial" w:hAnsi="Arial" w:cs="Arial"/>
          <w:color w:val="000000"/>
        </w:rPr>
        <w:t>e</w:t>
      </w:r>
      <w:r w:rsidRPr="00B62B97">
        <w:rPr>
          <w:rFonts w:ascii="Arial" w:eastAsia="Arial" w:hAnsi="Arial" w:cs="Arial"/>
          <w:color w:val="000000"/>
          <w:spacing w:val="2"/>
        </w:rPr>
        <w:t>k</w:t>
      </w:r>
      <w:r w:rsidRPr="00B62B97">
        <w:rPr>
          <w:rFonts w:ascii="Arial" w:eastAsia="Arial" w:hAnsi="Arial" w:cs="Arial"/>
          <w:color w:val="000000"/>
          <w:spacing w:val="1"/>
        </w:rPr>
        <w:t>t</w:t>
      </w:r>
      <w:r w:rsidRPr="00B62B97">
        <w:rPr>
          <w:rFonts w:ascii="Arial" w:eastAsia="Arial" w:hAnsi="Arial" w:cs="Arial"/>
          <w:color w:val="000000"/>
        </w:rPr>
        <w:t>ant</w:t>
      </w:r>
      <w:r w:rsidRPr="00B62B97">
        <w:rPr>
          <w:rFonts w:ascii="Arial" w:eastAsia="Arial" w:hAnsi="Arial" w:cs="Arial"/>
          <w:color w:val="000000"/>
          <w:spacing w:val="2"/>
        </w:rPr>
        <w:t xml:space="preserve"> </w:t>
      </w:r>
      <w:r w:rsidRPr="00B62B97">
        <w:rPr>
          <w:rFonts w:ascii="Arial" w:eastAsia="Arial" w:hAnsi="Arial" w:cs="Arial"/>
          <w:color w:val="000000"/>
        </w:rPr>
        <w:t>k</w:t>
      </w:r>
      <w:r w:rsidRPr="00B62B97">
        <w:rPr>
          <w:rFonts w:ascii="Arial" w:eastAsia="Arial" w:hAnsi="Arial" w:cs="Arial"/>
          <w:color w:val="000000"/>
          <w:spacing w:val="4"/>
        </w:rPr>
        <w:t xml:space="preserve"> </w:t>
      </w:r>
      <w:r w:rsidRPr="00B62B97">
        <w:rPr>
          <w:rFonts w:ascii="Arial" w:eastAsia="Arial" w:hAnsi="Arial" w:cs="Arial"/>
          <w:color w:val="000000"/>
        </w:rPr>
        <w:t>d</w:t>
      </w:r>
      <w:r w:rsidRPr="00B62B97">
        <w:rPr>
          <w:rFonts w:ascii="Arial" w:eastAsia="Arial" w:hAnsi="Arial" w:cs="Arial"/>
          <w:color w:val="000000"/>
          <w:spacing w:val="-1"/>
        </w:rPr>
        <w:t>i</w:t>
      </w:r>
      <w:r w:rsidRPr="00B62B97">
        <w:rPr>
          <w:rFonts w:ascii="Arial" w:eastAsia="Arial" w:hAnsi="Arial" w:cs="Arial"/>
          <w:color w:val="000000"/>
        </w:rPr>
        <w:t>spo</w:t>
      </w:r>
      <w:r w:rsidRPr="00B62B97">
        <w:rPr>
          <w:rFonts w:ascii="Arial" w:eastAsia="Arial" w:hAnsi="Arial" w:cs="Arial"/>
          <w:color w:val="000000"/>
          <w:spacing w:val="-2"/>
        </w:rPr>
        <w:t>z</w:t>
      </w:r>
      <w:r w:rsidRPr="00B62B97">
        <w:rPr>
          <w:rFonts w:ascii="Arial" w:eastAsia="Arial" w:hAnsi="Arial" w:cs="Arial"/>
          <w:color w:val="000000"/>
          <w:spacing w:val="-1"/>
        </w:rPr>
        <w:t>i</w:t>
      </w:r>
      <w:r w:rsidRPr="00B62B97">
        <w:rPr>
          <w:rFonts w:ascii="Arial" w:eastAsia="Arial" w:hAnsi="Arial" w:cs="Arial"/>
          <w:color w:val="000000"/>
        </w:rPr>
        <w:t>ci t</w:t>
      </w:r>
      <w:r w:rsidRPr="00B62B97">
        <w:rPr>
          <w:rFonts w:ascii="Arial" w:eastAsia="Arial" w:hAnsi="Arial" w:cs="Arial"/>
          <w:color w:val="000000"/>
          <w:spacing w:val="-1"/>
        </w:rPr>
        <w:t>y</w:t>
      </w:r>
      <w:r w:rsidRPr="00B62B97">
        <w:rPr>
          <w:rFonts w:ascii="Arial" w:eastAsia="Arial" w:hAnsi="Arial" w:cs="Arial"/>
          <w:color w:val="000000"/>
        </w:rPr>
        <w:t>to</w:t>
      </w:r>
      <w:r w:rsidRPr="00B62B97">
        <w:rPr>
          <w:rFonts w:ascii="Arial" w:eastAsia="Arial" w:hAnsi="Arial" w:cs="Arial"/>
          <w:color w:val="000000"/>
          <w:spacing w:val="1"/>
        </w:rPr>
        <w:t xml:space="preserve"> </w:t>
      </w:r>
      <w:r w:rsidRPr="00B62B97">
        <w:rPr>
          <w:rFonts w:ascii="Arial" w:eastAsia="Arial" w:hAnsi="Arial" w:cs="Arial"/>
          <w:color w:val="000000"/>
        </w:rPr>
        <w:t>prů</w:t>
      </w:r>
      <w:r w:rsidRPr="00B62B97">
        <w:rPr>
          <w:rFonts w:ascii="Arial" w:eastAsia="Arial" w:hAnsi="Arial" w:cs="Arial"/>
          <w:color w:val="000000"/>
          <w:spacing w:val="-1"/>
        </w:rPr>
        <w:t>z</w:t>
      </w:r>
      <w:r w:rsidRPr="00B62B97">
        <w:rPr>
          <w:rFonts w:ascii="Arial" w:eastAsia="Arial" w:hAnsi="Arial" w:cs="Arial"/>
          <w:color w:val="000000"/>
          <w:spacing w:val="1"/>
        </w:rPr>
        <w:t>k</w:t>
      </w:r>
      <w:r w:rsidRPr="00B62B97">
        <w:rPr>
          <w:rFonts w:ascii="Arial" w:eastAsia="Arial" w:hAnsi="Arial" w:cs="Arial"/>
          <w:color w:val="000000"/>
        </w:rPr>
        <w:t>u</w:t>
      </w:r>
      <w:r w:rsidRPr="00B62B97">
        <w:rPr>
          <w:rFonts w:ascii="Arial" w:eastAsia="Arial" w:hAnsi="Arial" w:cs="Arial"/>
          <w:color w:val="000000"/>
          <w:spacing w:val="1"/>
        </w:rPr>
        <w:t>m</w:t>
      </w:r>
      <w:r w:rsidRPr="00B62B97">
        <w:rPr>
          <w:rFonts w:ascii="Arial" w:eastAsia="Arial" w:hAnsi="Arial" w:cs="Arial"/>
          <w:color w:val="000000"/>
        </w:rPr>
        <w:t xml:space="preserve">y a </w:t>
      </w:r>
      <w:r w:rsidRPr="00B62B97">
        <w:rPr>
          <w:rFonts w:ascii="Arial" w:eastAsia="Arial" w:hAnsi="Arial" w:cs="Arial"/>
          <w:color w:val="000000"/>
          <w:spacing w:val="1"/>
        </w:rPr>
        <w:t>m</w:t>
      </w:r>
      <w:r w:rsidRPr="00B62B97">
        <w:rPr>
          <w:rFonts w:ascii="Arial" w:eastAsia="Arial" w:hAnsi="Arial" w:cs="Arial"/>
          <w:color w:val="000000"/>
        </w:rPr>
        <w:t>ě</w:t>
      </w:r>
      <w:r w:rsidRPr="00B62B97">
        <w:rPr>
          <w:rFonts w:ascii="Arial" w:eastAsia="Arial" w:hAnsi="Arial" w:cs="Arial"/>
          <w:color w:val="000000"/>
          <w:w w:val="101"/>
        </w:rPr>
        <w:t>ř</w:t>
      </w:r>
      <w:r w:rsidRPr="00B62B97">
        <w:rPr>
          <w:rFonts w:ascii="Arial" w:eastAsia="Arial" w:hAnsi="Arial" w:cs="Arial"/>
          <w:color w:val="000000"/>
        </w:rPr>
        <w:t>en</w:t>
      </w:r>
      <w:r w:rsidRPr="00B62B97">
        <w:rPr>
          <w:rFonts w:ascii="Arial" w:eastAsia="Arial" w:hAnsi="Arial" w:cs="Arial"/>
          <w:color w:val="000000"/>
          <w:spacing w:val="-3"/>
        </w:rPr>
        <w:t>í</w:t>
      </w:r>
      <w:r w:rsidRPr="00B62B97">
        <w:rPr>
          <w:rFonts w:ascii="Arial" w:eastAsia="Arial" w:hAnsi="Arial" w:cs="Arial"/>
          <w:color w:val="000000"/>
        </w:rPr>
        <w:t>:</w:t>
      </w:r>
    </w:p>
    <w:p w:rsidR="008B723B" w:rsidRPr="00B62B97" w:rsidRDefault="00F769EA" w:rsidP="008B723B">
      <w:pPr>
        <w:numPr>
          <w:ilvl w:val="0"/>
          <w:numId w:val="6"/>
        </w:numPr>
        <w:spacing w:before="120" w:after="0" w:line="240" w:lineRule="auto"/>
        <w:ind w:left="709" w:hanging="426"/>
        <w:jc w:val="both"/>
        <w:rPr>
          <w:rFonts w:ascii="Arial" w:hAnsi="Arial" w:cs="Arial"/>
        </w:rPr>
      </w:pPr>
      <w:r w:rsidRPr="00B62B97">
        <w:rPr>
          <w:rFonts w:ascii="Arial" w:hAnsi="Arial" w:cs="Arial"/>
        </w:rPr>
        <w:t>Bylo</w:t>
      </w:r>
      <w:r w:rsidR="008B723B" w:rsidRPr="00B62B97">
        <w:rPr>
          <w:rFonts w:ascii="Arial" w:hAnsi="Arial" w:cs="Arial"/>
        </w:rPr>
        <w:t xml:space="preserve"> provedeno měření a hodnocení radonu na stavebním pozemku Ing. Knápkem - MERAD</w:t>
      </w:r>
    </w:p>
    <w:p w:rsidR="008B723B" w:rsidRPr="00114DB2" w:rsidRDefault="008B723B" w:rsidP="008B723B">
      <w:pPr>
        <w:numPr>
          <w:ilvl w:val="0"/>
          <w:numId w:val="6"/>
        </w:numPr>
        <w:spacing w:before="120" w:after="0" w:line="240" w:lineRule="auto"/>
        <w:ind w:left="709" w:hanging="426"/>
        <w:jc w:val="both"/>
        <w:rPr>
          <w:rFonts w:ascii="Arial" w:eastAsia="Arial" w:hAnsi="Arial" w:cs="Arial"/>
          <w:sz w:val="24"/>
          <w:szCs w:val="24"/>
        </w:rPr>
      </w:pPr>
      <w:r w:rsidRPr="00B62B97">
        <w:rPr>
          <w:rFonts w:ascii="Arial" w:hAnsi="Arial" w:cs="Arial"/>
        </w:rPr>
        <w:t>Stávající stav současného objektu – půdorysy, pohledy a svislý řez objektem.</w:t>
      </w:r>
    </w:p>
    <w:p w:rsidR="00114DB2" w:rsidRPr="00B62B97" w:rsidRDefault="00114DB2" w:rsidP="008B723B">
      <w:pPr>
        <w:numPr>
          <w:ilvl w:val="0"/>
          <w:numId w:val="6"/>
        </w:numPr>
        <w:spacing w:before="120" w:after="0" w:line="240" w:lineRule="auto"/>
        <w:ind w:left="709" w:hanging="426"/>
        <w:jc w:val="both"/>
        <w:rPr>
          <w:rFonts w:ascii="Arial" w:eastAsia="Arial" w:hAnsi="Arial" w:cs="Arial"/>
          <w:sz w:val="24"/>
          <w:szCs w:val="24"/>
        </w:rPr>
      </w:pPr>
      <w:r>
        <w:rPr>
          <w:rFonts w:ascii="Arial" w:hAnsi="Arial" w:cs="Arial"/>
        </w:rPr>
        <w:t>Byly provedeny čtyři sondy pro zjištění souvrství střešních plášťů firmou DEK</w:t>
      </w:r>
      <w:r w:rsidR="005D2F11">
        <w:rPr>
          <w:rFonts w:ascii="Arial" w:hAnsi="Arial" w:cs="Arial"/>
        </w:rPr>
        <w:t>PROJEKT s.r.o. dne 11.11.2019</w:t>
      </w:r>
    </w:p>
    <w:p w:rsidR="00DD7883" w:rsidRPr="00B62B97" w:rsidRDefault="00DD7883" w:rsidP="00F1751C">
      <w:pPr>
        <w:spacing w:before="180" w:after="0" w:line="240" w:lineRule="auto"/>
        <w:rPr>
          <w:rFonts w:ascii="Arial" w:hAnsi="Arial" w:cs="Arial"/>
          <w:b/>
          <w:i/>
        </w:rPr>
      </w:pPr>
      <w:r w:rsidRPr="00B62B97">
        <w:rPr>
          <w:rFonts w:ascii="Arial" w:hAnsi="Arial" w:cs="Arial"/>
          <w:b/>
          <w:i/>
        </w:rPr>
        <w:t>f) ochrana území podle jiných právních předpisů</w:t>
      </w:r>
    </w:p>
    <w:p w:rsidR="00DD7883" w:rsidRPr="00B62B97" w:rsidRDefault="00DD7883" w:rsidP="00F1751C">
      <w:pPr>
        <w:spacing w:before="120" w:after="0" w:line="240" w:lineRule="auto"/>
        <w:ind w:firstLine="709"/>
        <w:rPr>
          <w:rFonts w:ascii="Arial" w:hAnsi="Arial" w:cs="Arial"/>
        </w:rPr>
      </w:pPr>
      <w:r w:rsidRPr="00B62B97">
        <w:rPr>
          <w:rFonts w:ascii="Arial" w:hAnsi="Arial" w:cs="Arial"/>
        </w:rPr>
        <w:t>Netýká se.</w:t>
      </w:r>
    </w:p>
    <w:p w:rsidR="00BB08B3" w:rsidRPr="00B62B97" w:rsidRDefault="00DD7883" w:rsidP="00F1751C">
      <w:pPr>
        <w:spacing w:before="180" w:after="0" w:line="240" w:lineRule="auto"/>
        <w:rPr>
          <w:rFonts w:ascii="Arial" w:hAnsi="Arial" w:cs="Arial"/>
          <w:b/>
          <w:i/>
        </w:rPr>
      </w:pPr>
      <w:r w:rsidRPr="00B62B97">
        <w:rPr>
          <w:rFonts w:ascii="Arial" w:hAnsi="Arial" w:cs="Arial"/>
          <w:b/>
          <w:i/>
        </w:rPr>
        <w:t>g</w:t>
      </w:r>
      <w:r w:rsidR="00BB08B3" w:rsidRPr="00B62B97">
        <w:rPr>
          <w:rFonts w:ascii="Arial" w:hAnsi="Arial" w:cs="Arial"/>
          <w:b/>
          <w:i/>
        </w:rPr>
        <w:t>) poloha vzhledem k záplavovému území, poddolovanému území apod.</w:t>
      </w:r>
    </w:p>
    <w:p w:rsidR="00BB08B3" w:rsidRPr="00B62B97" w:rsidRDefault="00BB08B3" w:rsidP="00F1751C">
      <w:pPr>
        <w:spacing w:before="120" w:after="0" w:line="240" w:lineRule="auto"/>
        <w:ind w:firstLine="709"/>
        <w:jc w:val="both"/>
        <w:rPr>
          <w:rFonts w:ascii="Arial" w:hAnsi="Arial" w:cs="Arial"/>
        </w:rPr>
      </w:pPr>
      <w:r w:rsidRPr="00B62B97">
        <w:rPr>
          <w:rFonts w:ascii="Arial" w:hAnsi="Arial" w:cs="Arial"/>
        </w:rPr>
        <w:t xml:space="preserve">Stavba </w:t>
      </w:r>
      <w:r w:rsidR="00353482" w:rsidRPr="00B62B97">
        <w:rPr>
          <w:rFonts w:ascii="Arial" w:hAnsi="Arial" w:cs="Arial"/>
        </w:rPr>
        <w:t xml:space="preserve">není umístěna </w:t>
      </w:r>
      <w:r w:rsidR="00297F38" w:rsidRPr="00B62B97">
        <w:rPr>
          <w:rFonts w:ascii="Arial" w:hAnsi="Arial" w:cs="Arial"/>
        </w:rPr>
        <w:t>v</w:t>
      </w:r>
      <w:r w:rsidR="00353482" w:rsidRPr="00B62B97">
        <w:rPr>
          <w:rFonts w:ascii="Arial" w:hAnsi="Arial" w:cs="Arial"/>
        </w:rPr>
        <w:t xml:space="preserve"> žádné záplavové </w:t>
      </w:r>
      <w:r w:rsidR="00297F38" w:rsidRPr="00B62B97">
        <w:rPr>
          <w:rFonts w:ascii="Arial" w:hAnsi="Arial" w:cs="Arial"/>
        </w:rPr>
        <w:t xml:space="preserve">oblasti a </w:t>
      </w:r>
      <w:r w:rsidR="00353482" w:rsidRPr="00B62B97">
        <w:rPr>
          <w:rFonts w:ascii="Arial" w:hAnsi="Arial" w:cs="Arial"/>
        </w:rPr>
        <w:t xml:space="preserve">je </w:t>
      </w:r>
      <w:r w:rsidR="00297F38" w:rsidRPr="00B62B97">
        <w:rPr>
          <w:rFonts w:ascii="Arial" w:hAnsi="Arial" w:cs="Arial"/>
        </w:rPr>
        <w:t>mimo</w:t>
      </w:r>
      <w:r w:rsidRPr="00B62B97">
        <w:rPr>
          <w:rFonts w:ascii="Arial" w:hAnsi="Arial" w:cs="Arial"/>
        </w:rPr>
        <w:t xml:space="preserve"> poddolované území. K důlním činnostem zde nedocházelo.</w:t>
      </w:r>
    </w:p>
    <w:p w:rsidR="00BB08B3" w:rsidRPr="00B62B97" w:rsidRDefault="00DD7883" w:rsidP="00F1751C">
      <w:pPr>
        <w:spacing w:before="180" w:after="0" w:line="240" w:lineRule="auto"/>
        <w:rPr>
          <w:rFonts w:ascii="Arial" w:hAnsi="Arial" w:cs="Arial"/>
          <w:b/>
          <w:i/>
        </w:rPr>
      </w:pPr>
      <w:r w:rsidRPr="00B62B97">
        <w:rPr>
          <w:rFonts w:ascii="Arial" w:hAnsi="Arial" w:cs="Arial"/>
          <w:b/>
          <w:i/>
        </w:rPr>
        <w:t>h</w:t>
      </w:r>
      <w:r w:rsidR="00BB08B3" w:rsidRPr="00B62B97">
        <w:rPr>
          <w:rFonts w:ascii="Arial" w:hAnsi="Arial" w:cs="Arial"/>
          <w:b/>
          <w:i/>
        </w:rPr>
        <w:t>) vliv stavby na okolní stavby a pozemky, ochrana okolí, vliv stavby na odtokové poměry v území</w:t>
      </w:r>
    </w:p>
    <w:p w:rsidR="00BB08B3" w:rsidRPr="00B62B97" w:rsidRDefault="00BB08B3" w:rsidP="00F1751C">
      <w:pPr>
        <w:autoSpaceDE w:val="0"/>
        <w:autoSpaceDN w:val="0"/>
        <w:adjustRightInd w:val="0"/>
        <w:spacing w:before="120" w:after="0" w:line="240" w:lineRule="auto"/>
        <w:jc w:val="both"/>
        <w:rPr>
          <w:rFonts w:ascii="Arial" w:hAnsi="Arial" w:cs="Arial"/>
          <w:color w:val="000000"/>
        </w:rPr>
      </w:pPr>
      <w:r w:rsidRPr="00B62B97">
        <w:rPr>
          <w:rFonts w:ascii="Arial" w:hAnsi="Arial" w:cs="Arial"/>
          <w:color w:val="000000"/>
        </w:rPr>
        <w:tab/>
        <w:t xml:space="preserve">Navrhované stavební úpravy objektu nebudou mít negativní vliv na okolní pozemky a stavby. Při realizaci se stavební práce v nočních hodinách nepředpokládají. </w:t>
      </w:r>
    </w:p>
    <w:p w:rsidR="00BB08B3" w:rsidRPr="00B62B97" w:rsidRDefault="00BB08B3" w:rsidP="00F1751C">
      <w:pPr>
        <w:autoSpaceDE w:val="0"/>
        <w:autoSpaceDN w:val="0"/>
        <w:adjustRightInd w:val="0"/>
        <w:spacing w:before="120" w:after="0" w:line="240" w:lineRule="auto"/>
        <w:jc w:val="both"/>
        <w:rPr>
          <w:rFonts w:ascii="Arial" w:hAnsi="Arial" w:cs="Arial"/>
          <w:color w:val="000000"/>
        </w:rPr>
      </w:pPr>
      <w:r w:rsidRPr="00B62B97">
        <w:rPr>
          <w:rFonts w:ascii="Arial" w:hAnsi="Arial" w:cs="Arial"/>
          <w:color w:val="000000"/>
        </w:rPr>
        <w:tab/>
        <w:t xml:space="preserve">Stavba neovlivní stávající odtokové poměry v území. </w:t>
      </w:r>
    </w:p>
    <w:p w:rsidR="00BB08B3" w:rsidRPr="00B62B97" w:rsidRDefault="0036796A" w:rsidP="00F1751C">
      <w:pPr>
        <w:spacing w:before="180" w:after="0" w:line="240" w:lineRule="auto"/>
        <w:rPr>
          <w:rFonts w:ascii="Arial" w:hAnsi="Arial" w:cs="Arial"/>
          <w:b/>
          <w:i/>
        </w:rPr>
      </w:pPr>
      <w:r w:rsidRPr="00B62B97">
        <w:rPr>
          <w:rFonts w:ascii="Arial" w:hAnsi="Arial" w:cs="Arial"/>
          <w:b/>
          <w:i/>
        </w:rPr>
        <w:t>i</w:t>
      </w:r>
      <w:r w:rsidR="00BB08B3" w:rsidRPr="00B62B97">
        <w:rPr>
          <w:rFonts w:ascii="Arial" w:hAnsi="Arial" w:cs="Arial"/>
          <w:b/>
          <w:i/>
        </w:rPr>
        <w:t>) požadavky na sanace, demolice, kácení dřevin</w:t>
      </w:r>
    </w:p>
    <w:p w:rsidR="00090F65" w:rsidRPr="00B62B97" w:rsidRDefault="00B95C50" w:rsidP="00F33C89">
      <w:pPr>
        <w:spacing w:before="120" w:after="0" w:line="240" w:lineRule="auto"/>
        <w:ind w:firstLine="709"/>
        <w:jc w:val="both"/>
        <w:rPr>
          <w:rFonts w:ascii="Arial" w:hAnsi="Arial" w:cs="Arial"/>
        </w:rPr>
      </w:pPr>
      <w:r w:rsidRPr="00B62B97">
        <w:rPr>
          <w:rFonts w:ascii="Arial" w:hAnsi="Arial" w:cs="Arial"/>
        </w:rPr>
        <w:t xml:space="preserve">Sanace ani </w:t>
      </w:r>
      <w:r w:rsidR="00090F65" w:rsidRPr="00B62B97">
        <w:rPr>
          <w:rFonts w:ascii="Arial" w:hAnsi="Arial" w:cs="Arial"/>
        </w:rPr>
        <w:t>kácení dřevin nejsou aplikovány.</w:t>
      </w:r>
    </w:p>
    <w:p w:rsidR="00BB08B3" w:rsidRPr="00B62B97" w:rsidRDefault="00090F65" w:rsidP="00F33C89">
      <w:pPr>
        <w:spacing w:before="120" w:after="0" w:line="240" w:lineRule="auto"/>
        <w:ind w:firstLine="709"/>
        <w:jc w:val="both"/>
        <w:rPr>
          <w:rFonts w:ascii="Arial" w:hAnsi="Arial" w:cs="Arial"/>
        </w:rPr>
      </w:pPr>
      <w:r w:rsidRPr="00B62B97">
        <w:rPr>
          <w:rFonts w:ascii="Arial" w:hAnsi="Arial" w:cs="Arial"/>
        </w:rPr>
        <w:t xml:space="preserve">Demolice v tomto projektu je </w:t>
      </w:r>
      <w:r w:rsidR="00353482" w:rsidRPr="00B62B97">
        <w:rPr>
          <w:rFonts w:ascii="Arial" w:hAnsi="Arial" w:cs="Arial"/>
        </w:rPr>
        <w:t>ve smyslu odstranění příček</w:t>
      </w:r>
      <w:r w:rsidR="005D2F11">
        <w:rPr>
          <w:rFonts w:ascii="Arial" w:hAnsi="Arial" w:cs="Arial"/>
        </w:rPr>
        <w:t xml:space="preserve"> a kompletního souvrství podlah</w:t>
      </w:r>
      <w:r w:rsidR="00353482" w:rsidRPr="00B62B97">
        <w:rPr>
          <w:rFonts w:ascii="Arial" w:hAnsi="Arial" w:cs="Arial"/>
        </w:rPr>
        <w:t xml:space="preserve"> v prostoru 1.NP</w:t>
      </w:r>
      <w:r w:rsidRPr="00B62B97">
        <w:rPr>
          <w:rFonts w:ascii="Arial" w:hAnsi="Arial" w:cs="Arial"/>
        </w:rPr>
        <w:t xml:space="preserve">. </w:t>
      </w:r>
      <w:r w:rsidR="00B95C50" w:rsidRPr="00B62B97">
        <w:rPr>
          <w:rFonts w:ascii="Arial" w:hAnsi="Arial" w:cs="Arial"/>
        </w:rPr>
        <w:t xml:space="preserve"> </w:t>
      </w:r>
    </w:p>
    <w:p w:rsidR="00BB08B3" w:rsidRPr="00B62B97" w:rsidRDefault="00622530" w:rsidP="00F1751C">
      <w:pPr>
        <w:spacing w:before="180" w:after="0" w:line="240" w:lineRule="auto"/>
        <w:rPr>
          <w:rFonts w:ascii="Arial" w:hAnsi="Arial" w:cs="Arial"/>
          <w:b/>
          <w:i/>
        </w:rPr>
      </w:pPr>
      <w:r w:rsidRPr="00B62B97">
        <w:rPr>
          <w:rFonts w:ascii="Arial" w:hAnsi="Arial" w:cs="Arial"/>
          <w:b/>
          <w:i/>
        </w:rPr>
        <w:t>j</w:t>
      </w:r>
      <w:r w:rsidR="00BB08B3" w:rsidRPr="00B62B97">
        <w:rPr>
          <w:rFonts w:ascii="Arial" w:hAnsi="Arial" w:cs="Arial"/>
          <w:b/>
          <w:i/>
        </w:rPr>
        <w:t>) požadavky na maximální zábory zemědělského půdního fondu nebo pozemků určených k plnění funkce lesa (dočasné / trvalé)</w:t>
      </w:r>
    </w:p>
    <w:p w:rsidR="00BB08B3" w:rsidRPr="00B62B97" w:rsidRDefault="00BB08B3" w:rsidP="00D72671">
      <w:pPr>
        <w:spacing w:before="120" w:after="0" w:line="240" w:lineRule="auto"/>
        <w:ind w:firstLine="709"/>
        <w:jc w:val="both"/>
        <w:rPr>
          <w:rFonts w:ascii="Arial" w:hAnsi="Arial" w:cs="Arial"/>
        </w:rPr>
      </w:pPr>
      <w:r w:rsidRPr="00B62B97">
        <w:rPr>
          <w:rFonts w:ascii="Arial" w:hAnsi="Arial" w:cs="Arial"/>
        </w:rPr>
        <w:t>Netýká se.</w:t>
      </w:r>
    </w:p>
    <w:p w:rsidR="00BB08B3" w:rsidRPr="00B62B97" w:rsidRDefault="00622530" w:rsidP="00F1751C">
      <w:pPr>
        <w:spacing w:before="180" w:after="0" w:line="240" w:lineRule="auto"/>
        <w:rPr>
          <w:rFonts w:ascii="Arial" w:hAnsi="Arial" w:cs="Arial"/>
          <w:b/>
          <w:i/>
        </w:rPr>
      </w:pPr>
      <w:r w:rsidRPr="00B62B97">
        <w:rPr>
          <w:rFonts w:ascii="Arial" w:hAnsi="Arial" w:cs="Arial"/>
          <w:b/>
          <w:i/>
        </w:rPr>
        <w:t>k</w:t>
      </w:r>
      <w:r w:rsidR="00BB08B3" w:rsidRPr="00B62B97">
        <w:rPr>
          <w:rFonts w:ascii="Arial" w:hAnsi="Arial" w:cs="Arial"/>
          <w:b/>
          <w:i/>
        </w:rPr>
        <w:t>) územně technické podmínky (zejména možnost napojení na stávající dopravní a technickou infrastrukturu)</w:t>
      </w:r>
    </w:p>
    <w:p w:rsidR="009C247E" w:rsidRPr="00B62B97" w:rsidRDefault="00BB08B3" w:rsidP="00D72671">
      <w:pPr>
        <w:autoSpaceDE w:val="0"/>
        <w:autoSpaceDN w:val="0"/>
        <w:adjustRightInd w:val="0"/>
        <w:spacing w:before="120" w:after="0" w:line="240" w:lineRule="auto"/>
        <w:jc w:val="both"/>
        <w:rPr>
          <w:rFonts w:ascii="Arial" w:hAnsi="Arial" w:cs="Arial"/>
          <w:color w:val="000000"/>
        </w:rPr>
      </w:pPr>
      <w:r w:rsidRPr="00B62B97">
        <w:rPr>
          <w:rFonts w:ascii="Arial" w:hAnsi="Arial" w:cs="Arial"/>
          <w:color w:val="000000"/>
        </w:rPr>
        <w:tab/>
        <w:t xml:space="preserve">Objekt </w:t>
      </w:r>
      <w:r w:rsidR="00B95C50" w:rsidRPr="00B62B97">
        <w:rPr>
          <w:rFonts w:ascii="Arial" w:hAnsi="Arial" w:cs="Arial"/>
          <w:color w:val="000000"/>
        </w:rPr>
        <w:t xml:space="preserve">bude napojen na technickou infrastrukturu </w:t>
      </w:r>
      <w:r w:rsidR="005D2F11">
        <w:rPr>
          <w:rFonts w:ascii="Arial" w:hAnsi="Arial" w:cs="Arial"/>
          <w:color w:val="000000"/>
        </w:rPr>
        <w:t>města</w:t>
      </w:r>
      <w:r w:rsidR="00B95C50" w:rsidRPr="00B62B97">
        <w:rPr>
          <w:rFonts w:ascii="Arial" w:hAnsi="Arial" w:cs="Arial"/>
          <w:color w:val="000000"/>
        </w:rPr>
        <w:t xml:space="preserve"> pomocí stávajících př</w:t>
      </w:r>
      <w:r w:rsidR="009C247E" w:rsidRPr="00B62B97">
        <w:rPr>
          <w:rFonts w:ascii="Arial" w:hAnsi="Arial" w:cs="Arial"/>
          <w:color w:val="000000"/>
        </w:rPr>
        <w:t>ípojek.</w:t>
      </w:r>
    </w:p>
    <w:p w:rsidR="00BB08B3" w:rsidRPr="00B62B97" w:rsidRDefault="00BB08B3" w:rsidP="00F1751C">
      <w:pPr>
        <w:autoSpaceDE w:val="0"/>
        <w:autoSpaceDN w:val="0"/>
        <w:adjustRightInd w:val="0"/>
        <w:spacing w:before="120" w:after="0" w:line="240" w:lineRule="auto"/>
        <w:ind w:firstLine="709"/>
        <w:jc w:val="both"/>
        <w:rPr>
          <w:rFonts w:ascii="Arial" w:hAnsi="Arial" w:cs="Arial"/>
          <w:color w:val="000000"/>
        </w:rPr>
      </w:pPr>
      <w:r w:rsidRPr="00B62B97">
        <w:rPr>
          <w:rFonts w:ascii="Arial" w:hAnsi="Arial" w:cs="Arial"/>
          <w:color w:val="000000"/>
        </w:rPr>
        <w:lastRenderedPageBreak/>
        <w:t xml:space="preserve">Napojení na dopravní infrastrukturu </w:t>
      </w:r>
      <w:r w:rsidR="005D2F11">
        <w:rPr>
          <w:rFonts w:ascii="Arial" w:hAnsi="Arial" w:cs="Arial"/>
          <w:color w:val="000000"/>
        </w:rPr>
        <w:t>města</w:t>
      </w:r>
      <w:r w:rsidRPr="00B62B97">
        <w:rPr>
          <w:rFonts w:ascii="Arial" w:hAnsi="Arial" w:cs="Arial"/>
          <w:color w:val="000000"/>
        </w:rPr>
        <w:t xml:space="preserve"> je stávající</w:t>
      </w:r>
      <w:r w:rsidR="004A5431" w:rsidRPr="00B62B97">
        <w:rPr>
          <w:rFonts w:ascii="Arial" w:hAnsi="Arial" w:cs="Arial"/>
          <w:color w:val="000000"/>
        </w:rPr>
        <w:t>,</w:t>
      </w:r>
      <w:r w:rsidRPr="00B62B97">
        <w:rPr>
          <w:rFonts w:ascii="Arial" w:hAnsi="Arial" w:cs="Arial"/>
          <w:color w:val="000000"/>
        </w:rPr>
        <w:t xml:space="preserve"> zcela beze změn.</w:t>
      </w:r>
    </w:p>
    <w:p w:rsidR="00BB08B3" w:rsidRPr="00B62B97" w:rsidRDefault="00622530" w:rsidP="00F1751C">
      <w:pPr>
        <w:spacing w:before="180" w:after="0" w:line="240" w:lineRule="auto"/>
        <w:rPr>
          <w:rFonts w:ascii="Arial" w:hAnsi="Arial" w:cs="Arial"/>
          <w:b/>
          <w:i/>
        </w:rPr>
      </w:pPr>
      <w:r w:rsidRPr="00B62B97">
        <w:rPr>
          <w:rFonts w:ascii="Arial" w:hAnsi="Arial" w:cs="Arial"/>
          <w:b/>
          <w:i/>
        </w:rPr>
        <w:t>l</w:t>
      </w:r>
      <w:r w:rsidR="00BB08B3" w:rsidRPr="00B62B97">
        <w:rPr>
          <w:rFonts w:ascii="Arial" w:hAnsi="Arial" w:cs="Arial"/>
          <w:b/>
          <w:i/>
        </w:rPr>
        <w:t>) věcné a časové vazby stavby, podmiňující, vyvolané, související investice</w:t>
      </w:r>
    </w:p>
    <w:p w:rsidR="00BB08B3" w:rsidRPr="00B62B97" w:rsidRDefault="00BB08B3" w:rsidP="00D72671">
      <w:pPr>
        <w:autoSpaceDE w:val="0"/>
        <w:autoSpaceDN w:val="0"/>
        <w:adjustRightInd w:val="0"/>
        <w:spacing w:before="120" w:after="0" w:line="240" w:lineRule="auto"/>
        <w:rPr>
          <w:rFonts w:ascii="Arial" w:hAnsi="Arial" w:cs="Arial"/>
          <w:color w:val="000000"/>
        </w:rPr>
      </w:pPr>
      <w:r w:rsidRPr="00B62B97">
        <w:rPr>
          <w:rFonts w:ascii="Arial" w:hAnsi="Arial" w:cs="Arial"/>
          <w:color w:val="000000"/>
        </w:rPr>
        <w:tab/>
      </w:r>
      <w:r w:rsidR="00353482" w:rsidRPr="00B62B97">
        <w:rPr>
          <w:rFonts w:ascii="Arial" w:hAnsi="Arial" w:cs="Arial"/>
          <w:color w:val="000000"/>
        </w:rPr>
        <w:t>Zateplení objektu a stavební úpravy prostoru 1.NP</w:t>
      </w:r>
      <w:r w:rsidRPr="00B62B97">
        <w:rPr>
          <w:rFonts w:ascii="Arial" w:hAnsi="Arial" w:cs="Arial"/>
          <w:color w:val="000000"/>
        </w:rPr>
        <w:t xml:space="preserve"> nevyvol</w:t>
      </w:r>
      <w:r w:rsidR="00353482" w:rsidRPr="00B62B97">
        <w:rPr>
          <w:rFonts w:ascii="Arial" w:hAnsi="Arial" w:cs="Arial"/>
          <w:color w:val="000000"/>
        </w:rPr>
        <w:t>ají</w:t>
      </w:r>
      <w:r w:rsidRPr="00B62B97">
        <w:rPr>
          <w:rFonts w:ascii="Arial" w:hAnsi="Arial" w:cs="Arial"/>
          <w:color w:val="000000"/>
        </w:rPr>
        <w:t xml:space="preserve"> nutnost dalších souvisejících investic.</w:t>
      </w:r>
    </w:p>
    <w:p w:rsidR="00622530" w:rsidRDefault="00DD7883" w:rsidP="00F1751C">
      <w:pPr>
        <w:spacing w:before="180" w:after="0" w:line="240" w:lineRule="auto"/>
        <w:rPr>
          <w:rFonts w:ascii="Arial" w:hAnsi="Arial" w:cs="Arial"/>
          <w:b/>
          <w:i/>
        </w:rPr>
      </w:pPr>
      <w:r w:rsidRPr="00B62B97">
        <w:rPr>
          <w:rFonts w:ascii="Arial" w:hAnsi="Arial" w:cs="Arial"/>
          <w:b/>
          <w:i/>
        </w:rPr>
        <w:t>m</w:t>
      </w:r>
      <w:r w:rsidR="00622530" w:rsidRPr="00B62B97">
        <w:rPr>
          <w:rFonts w:ascii="Arial" w:hAnsi="Arial" w:cs="Arial"/>
          <w:b/>
          <w:i/>
        </w:rPr>
        <w:t>) seznam pozemků</w:t>
      </w:r>
      <w:r w:rsidRPr="00B62B97">
        <w:rPr>
          <w:rFonts w:ascii="Arial" w:hAnsi="Arial" w:cs="Arial"/>
          <w:b/>
          <w:i/>
        </w:rPr>
        <w:t xml:space="preserve">, </w:t>
      </w:r>
      <w:r w:rsidR="00622530" w:rsidRPr="00B62B97">
        <w:rPr>
          <w:rFonts w:ascii="Arial" w:hAnsi="Arial" w:cs="Arial"/>
          <w:b/>
          <w:i/>
        </w:rPr>
        <w:t>na kterých se stavba umisťuje a provádí</w:t>
      </w:r>
    </w:p>
    <w:p w:rsidR="007D69DA" w:rsidRDefault="007D69DA" w:rsidP="007D69DA">
      <w:pPr>
        <w:tabs>
          <w:tab w:val="left" w:pos="2410"/>
        </w:tabs>
        <w:spacing w:after="0" w:line="240" w:lineRule="auto"/>
        <w:ind w:left="709" w:right="-23"/>
        <w:rPr>
          <w:rFonts w:ascii="Arial" w:eastAsia="Arial" w:hAnsi="Arial" w:cs="Arial"/>
          <w:b/>
          <w:color w:val="000000"/>
          <w:sz w:val="20"/>
          <w:szCs w:val="20"/>
        </w:rPr>
      </w:pPr>
    </w:p>
    <w:p w:rsidR="00B62B97" w:rsidRPr="007D69DA" w:rsidRDefault="00B62B97" w:rsidP="00B62B97">
      <w:pPr>
        <w:tabs>
          <w:tab w:val="left" w:pos="2410"/>
        </w:tabs>
        <w:spacing w:before="60" w:after="0" w:line="240" w:lineRule="auto"/>
        <w:ind w:left="709" w:right="-23"/>
        <w:rPr>
          <w:rFonts w:ascii="Arial" w:eastAsia="Arial" w:hAnsi="Arial" w:cs="Arial"/>
          <w:color w:val="000000"/>
        </w:rPr>
      </w:pPr>
      <w:proofErr w:type="spellStart"/>
      <w:r w:rsidRPr="007D69DA">
        <w:rPr>
          <w:rFonts w:ascii="Arial" w:eastAsia="Arial" w:hAnsi="Arial" w:cs="Arial"/>
          <w:b/>
          <w:color w:val="000000"/>
        </w:rPr>
        <w:t>p.č</w:t>
      </w:r>
      <w:proofErr w:type="spellEnd"/>
      <w:r w:rsidRPr="007D69DA">
        <w:rPr>
          <w:rFonts w:ascii="Arial" w:eastAsia="Arial" w:hAnsi="Arial" w:cs="Arial"/>
          <w:b/>
          <w:color w:val="000000"/>
        </w:rPr>
        <w:t>. st. 1091/1</w:t>
      </w:r>
      <w:r w:rsidRPr="007D69DA">
        <w:rPr>
          <w:rFonts w:ascii="Arial" w:eastAsia="Arial" w:hAnsi="Arial" w:cs="Arial"/>
          <w:color w:val="000000"/>
        </w:rPr>
        <w:t xml:space="preserve"> budova č.p. 920/1 – jiná stavba – vlastnictví investora</w:t>
      </w:r>
    </w:p>
    <w:p w:rsidR="00B62B97" w:rsidRPr="007D69DA" w:rsidRDefault="00B62B97" w:rsidP="00B62B97">
      <w:pPr>
        <w:tabs>
          <w:tab w:val="left" w:pos="2410"/>
        </w:tabs>
        <w:spacing w:before="60" w:after="0" w:line="240" w:lineRule="auto"/>
        <w:ind w:left="709" w:right="-23"/>
        <w:rPr>
          <w:rFonts w:ascii="Arial" w:eastAsia="Arial" w:hAnsi="Arial" w:cs="Arial"/>
          <w:color w:val="000000"/>
        </w:rPr>
      </w:pPr>
      <w:proofErr w:type="spellStart"/>
      <w:r w:rsidRPr="007D69DA">
        <w:rPr>
          <w:rFonts w:ascii="Arial" w:eastAsia="Arial" w:hAnsi="Arial" w:cs="Arial"/>
          <w:b/>
          <w:color w:val="000000"/>
        </w:rPr>
        <w:t>p.č</w:t>
      </w:r>
      <w:proofErr w:type="spellEnd"/>
      <w:r w:rsidRPr="007D69DA">
        <w:rPr>
          <w:rFonts w:ascii="Arial" w:eastAsia="Arial" w:hAnsi="Arial" w:cs="Arial"/>
          <w:b/>
          <w:color w:val="000000"/>
        </w:rPr>
        <w:t>. st. 1091/2</w:t>
      </w:r>
      <w:r w:rsidRPr="007D69DA">
        <w:rPr>
          <w:rFonts w:ascii="Arial" w:eastAsia="Arial" w:hAnsi="Arial" w:cs="Arial"/>
          <w:color w:val="000000"/>
        </w:rPr>
        <w:t xml:space="preserve"> budova č.p. 2844/3 – rodinný dům – vlastnictví investora</w:t>
      </w:r>
    </w:p>
    <w:p w:rsidR="00B62B97" w:rsidRPr="007D69DA" w:rsidRDefault="00B62B97" w:rsidP="00B62B97">
      <w:pPr>
        <w:tabs>
          <w:tab w:val="left" w:pos="2410"/>
        </w:tabs>
        <w:spacing w:before="60" w:after="0" w:line="240" w:lineRule="auto"/>
        <w:ind w:left="709" w:right="-23"/>
        <w:rPr>
          <w:rFonts w:ascii="Arial" w:eastAsia="Arial" w:hAnsi="Arial" w:cs="Arial"/>
          <w:b/>
          <w:color w:val="000000"/>
        </w:rPr>
      </w:pPr>
      <w:proofErr w:type="spellStart"/>
      <w:r w:rsidRPr="007D69DA">
        <w:rPr>
          <w:rFonts w:ascii="Arial" w:eastAsia="Arial" w:hAnsi="Arial" w:cs="Arial"/>
          <w:b/>
          <w:color w:val="000000"/>
        </w:rPr>
        <w:t>p.č</w:t>
      </w:r>
      <w:proofErr w:type="spellEnd"/>
      <w:r w:rsidRPr="007D69DA">
        <w:rPr>
          <w:rFonts w:ascii="Arial" w:eastAsia="Arial" w:hAnsi="Arial" w:cs="Arial"/>
          <w:b/>
          <w:color w:val="000000"/>
        </w:rPr>
        <w:t>. 339/2 – zahrada</w:t>
      </w:r>
      <w:r w:rsidRPr="007D69DA">
        <w:rPr>
          <w:rFonts w:ascii="Arial" w:eastAsia="Arial" w:hAnsi="Arial" w:cs="Arial"/>
          <w:color w:val="000000"/>
        </w:rPr>
        <w:t xml:space="preserve"> – vlastnictví investora</w:t>
      </w:r>
    </w:p>
    <w:p w:rsidR="00B62B97" w:rsidRPr="007D69DA" w:rsidRDefault="00B62B97" w:rsidP="00B62B97">
      <w:pPr>
        <w:tabs>
          <w:tab w:val="left" w:pos="2410"/>
        </w:tabs>
        <w:spacing w:before="60" w:after="0" w:line="240" w:lineRule="auto"/>
        <w:ind w:left="709" w:right="-23"/>
        <w:rPr>
          <w:rFonts w:ascii="Arial" w:eastAsia="Arial" w:hAnsi="Arial" w:cs="Arial"/>
          <w:b/>
          <w:color w:val="000000"/>
        </w:rPr>
      </w:pPr>
      <w:proofErr w:type="spellStart"/>
      <w:r w:rsidRPr="007D69DA">
        <w:rPr>
          <w:rFonts w:ascii="Arial" w:eastAsia="Arial" w:hAnsi="Arial" w:cs="Arial"/>
          <w:b/>
          <w:color w:val="000000"/>
        </w:rPr>
        <w:t>p.č</w:t>
      </w:r>
      <w:proofErr w:type="spellEnd"/>
      <w:r w:rsidRPr="007D69DA">
        <w:rPr>
          <w:rFonts w:ascii="Arial" w:eastAsia="Arial" w:hAnsi="Arial" w:cs="Arial"/>
          <w:b/>
          <w:color w:val="000000"/>
        </w:rPr>
        <w:t>. 340/2 – zahrada</w:t>
      </w:r>
      <w:r w:rsidRPr="007D69DA">
        <w:rPr>
          <w:rFonts w:ascii="Arial" w:eastAsia="Arial" w:hAnsi="Arial" w:cs="Arial"/>
          <w:color w:val="000000"/>
        </w:rPr>
        <w:t xml:space="preserve"> – vlastnictví investora</w:t>
      </w:r>
    </w:p>
    <w:p w:rsidR="00B62B97" w:rsidRPr="007D69DA" w:rsidRDefault="00B62B97" w:rsidP="00B62B97">
      <w:pPr>
        <w:tabs>
          <w:tab w:val="left" w:pos="2410"/>
        </w:tabs>
        <w:spacing w:before="60" w:after="0" w:line="240" w:lineRule="auto"/>
        <w:ind w:left="709" w:right="-23"/>
        <w:rPr>
          <w:rFonts w:ascii="Arial" w:eastAsia="Arial" w:hAnsi="Arial" w:cs="Arial"/>
          <w:b/>
          <w:color w:val="000000"/>
        </w:rPr>
      </w:pPr>
      <w:proofErr w:type="spellStart"/>
      <w:r w:rsidRPr="007D69DA">
        <w:rPr>
          <w:rFonts w:ascii="Arial" w:eastAsia="Arial" w:hAnsi="Arial" w:cs="Arial"/>
          <w:b/>
          <w:color w:val="000000"/>
        </w:rPr>
        <w:t>p.č</w:t>
      </w:r>
      <w:proofErr w:type="spellEnd"/>
      <w:r w:rsidRPr="007D69DA">
        <w:rPr>
          <w:rFonts w:ascii="Arial" w:eastAsia="Arial" w:hAnsi="Arial" w:cs="Arial"/>
          <w:b/>
          <w:color w:val="000000"/>
        </w:rPr>
        <w:t>. 1184/6 – ostatní plocha</w:t>
      </w:r>
      <w:r w:rsidRPr="007D69DA">
        <w:rPr>
          <w:rFonts w:ascii="Arial" w:eastAsia="Arial" w:hAnsi="Arial" w:cs="Arial"/>
          <w:color w:val="000000"/>
        </w:rPr>
        <w:t xml:space="preserve"> – vlastnictví investora</w:t>
      </w:r>
    </w:p>
    <w:p w:rsidR="00B62B97" w:rsidRPr="007D69DA" w:rsidRDefault="00B62B97" w:rsidP="00B62B97">
      <w:pPr>
        <w:tabs>
          <w:tab w:val="left" w:pos="2410"/>
        </w:tabs>
        <w:spacing w:before="60" w:after="0" w:line="240" w:lineRule="auto"/>
        <w:ind w:left="709" w:right="-23"/>
        <w:rPr>
          <w:rFonts w:ascii="Arial" w:eastAsia="Arial" w:hAnsi="Arial" w:cs="Arial"/>
          <w:b/>
          <w:color w:val="000000"/>
        </w:rPr>
      </w:pPr>
      <w:proofErr w:type="spellStart"/>
      <w:r w:rsidRPr="007D69DA">
        <w:rPr>
          <w:rFonts w:ascii="Arial" w:eastAsia="Arial" w:hAnsi="Arial" w:cs="Arial"/>
          <w:b/>
          <w:color w:val="000000"/>
        </w:rPr>
        <w:t>p.č</w:t>
      </w:r>
      <w:proofErr w:type="spellEnd"/>
      <w:r w:rsidRPr="007D69DA">
        <w:rPr>
          <w:rFonts w:ascii="Arial" w:eastAsia="Arial" w:hAnsi="Arial" w:cs="Arial"/>
          <w:b/>
          <w:color w:val="000000"/>
        </w:rPr>
        <w:t>. 1184/2 – ostatní plocha</w:t>
      </w:r>
      <w:r w:rsidRPr="007D69DA">
        <w:rPr>
          <w:rFonts w:ascii="Arial" w:eastAsia="Arial" w:hAnsi="Arial" w:cs="Arial"/>
          <w:color w:val="000000"/>
        </w:rPr>
        <w:t xml:space="preserve"> – vlastnictví investora</w:t>
      </w:r>
    </w:p>
    <w:p w:rsidR="00B62B97" w:rsidRPr="007D69DA" w:rsidRDefault="00B62B97" w:rsidP="00B62B97">
      <w:pPr>
        <w:tabs>
          <w:tab w:val="left" w:pos="2410"/>
        </w:tabs>
        <w:spacing w:before="60" w:after="0" w:line="240" w:lineRule="auto"/>
        <w:ind w:left="709" w:right="-23"/>
        <w:rPr>
          <w:rFonts w:ascii="Arial" w:eastAsia="Arial" w:hAnsi="Arial" w:cs="Arial"/>
          <w:color w:val="000000"/>
        </w:rPr>
      </w:pPr>
      <w:proofErr w:type="spellStart"/>
      <w:r w:rsidRPr="007D69DA">
        <w:rPr>
          <w:rFonts w:ascii="Arial" w:eastAsia="Arial" w:hAnsi="Arial" w:cs="Arial"/>
          <w:b/>
          <w:color w:val="000000"/>
        </w:rPr>
        <w:t>p.č</w:t>
      </w:r>
      <w:proofErr w:type="spellEnd"/>
      <w:r w:rsidRPr="007D69DA">
        <w:rPr>
          <w:rFonts w:ascii="Arial" w:eastAsia="Arial" w:hAnsi="Arial" w:cs="Arial"/>
          <w:b/>
          <w:color w:val="000000"/>
        </w:rPr>
        <w:t>. 1184/1 – ostatní plocha – Česká republika</w:t>
      </w:r>
    </w:p>
    <w:p w:rsidR="00B62B97" w:rsidRPr="007D69DA" w:rsidRDefault="00B62B97" w:rsidP="00B62B97">
      <w:pPr>
        <w:tabs>
          <w:tab w:val="left" w:pos="2410"/>
        </w:tabs>
        <w:spacing w:after="0" w:line="233" w:lineRule="auto"/>
        <w:ind w:left="708" w:right="-20"/>
        <w:rPr>
          <w:rFonts w:ascii="Arial" w:eastAsia="Arial" w:hAnsi="Arial" w:cs="Arial"/>
          <w:color w:val="000000"/>
        </w:rPr>
      </w:pPr>
    </w:p>
    <w:p w:rsidR="00B62B97" w:rsidRPr="007D69DA" w:rsidRDefault="00B62B97" w:rsidP="00B62B97">
      <w:pPr>
        <w:tabs>
          <w:tab w:val="left" w:pos="2410"/>
        </w:tabs>
        <w:spacing w:after="0" w:line="240" w:lineRule="auto"/>
        <w:ind w:left="709" w:right="-20" w:hanging="1"/>
        <w:rPr>
          <w:rFonts w:ascii="Arial" w:eastAsia="Arial" w:hAnsi="Arial" w:cs="Arial"/>
          <w:color w:val="000000"/>
        </w:rPr>
      </w:pPr>
      <w:r w:rsidRPr="007D69DA">
        <w:rPr>
          <w:rFonts w:ascii="Arial" w:eastAsia="Arial" w:hAnsi="Arial" w:cs="Arial"/>
          <w:color w:val="000000"/>
        </w:rPr>
        <w:t xml:space="preserve">rekonstrukce, stavba trvalá, účel </w:t>
      </w:r>
    </w:p>
    <w:p w:rsidR="00B62B97" w:rsidRPr="007D69DA" w:rsidRDefault="00B62B97" w:rsidP="00B62B97">
      <w:pPr>
        <w:tabs>
          <w:tab w:val="left" w:pos="1276"/>
          <w:tab w:val="left" w:pos="2410"/>
        </w:tabs>
        <w:spacing w:after="0" w:line="240" w:lineRule="auto"/>
        <w:ind w:left="709" w:right="-20" w:hanging="1"/>
        <w:rPr>
          <w:rFonts w:ascii="Arial" w:eastAsia="Arial" w:hAnsi="Arial" w:cs="Arial"/>
          <w:color w:val="000000"/>
        </w:rPr>
      </w:pPr>
      <w:r w:rsidRPr="007D69DA">
        <w:rPr>
          <w:rFonts w:ascii="Arial" w:eastAsia="Arial" w:hAnsi="Arial" w:cs="Arial"/>
          <w:color w:val="000000"/>
        </w:rPr>
        <w:t xml:space="preserve">–  </w:t>
      </w:r>
      <w:r w:rsidRPr="007D69DA">
        <w:rPr>
          <w:rFonts w:ascii="Arial" w:eastAsia="Arial" w:hAnsi="Arial" w:cs="Arial"/>
          <w:color w:val="000000"/>
        </w:rPr>
        <w:tab/>
        <w:t xml:space="preserve">stavba občanského vybavení - č.p. 920/1, </w:t>
      </w:r>
    </w:p>
    <w:p w:rsidR="00B62B97" w:rsidRPr="007D69DA" w:rsidRDefault="00B62B97" w:rsidP="00B62B97">
      <w:pPr>
        <w:pStyle w:val="Odstavecseseznamem"/>
        <w:numPr>
          <w:ilvl w:val="0"/>
          <w:numId w:val="29"/>
        </w:numPr>
        <w:tabs>
          <w:tab w:val="left" w:pos="1276"/>
          <w:tab w:val="left" w:pos="2410"/>
        </w:tabs>
        <w:spacing w:after="0" w:line="240" w:lineRule="auto"/>
        <w:ind w:right="-20"/>
        <w:rPr>
          <w:rFonts w:ascii="Arial" w:eastAsia="Arial" w:hAnsi="Arial" w:cs="Arial"/>
          <w:color w:val="000000"/>
        </w:rPr>
      </w:pPr>
      <w:r w:rsidRPr="007D69DA">
        <w:rPr>
          <w:rFonts w:ascii="Arial" w:eastAsia="Arial" w:hAnsi="Arial" w:cs="Arial"/>
          <w:color w:val="000000"/>
        </w:rPr>
        <w:tab/>
        <w:t xml:space="preserve">rodinný dům – č.p.2844/3 </w:t>
      </w:r>
    </w:p>
    <w:p w:rsidR="00DD7883" w:rsidRPr="00353482" w:rsidRDefault="00DD7883" w:rsidP="00F1751C">
      <w:pPr>
        <w:spacing w:before="180" w:after="0" w:line="240" w:lineRule="auto"/>
        <w:rPr>
          <w:rFonts w:ascii="Arial" w:hAnsi="Arial" w:cs="Arial"/>
          <w:b/>
          <w:i/>
        </w:rPr>
      </w:pPr>
      <w:r w:rsidRPr="00353482">
        <w:rPr>
          <w:rFonts w:ascii="Arial" w:hAnsi="Arial" w:cs="Arial"/>
          <w:b/>
          <w:i/>
        </w:rPr>
        <w:t xml:space="preserve">n) seznam pozemků, na kterých vznikne ochranné pásmo nebo bezpečnostní pásmo </w:t>
      </w:r>
    </w:p>
    <w:p w:rsidR="00DD7883" w:rsidRPr="00353482" w:rsidRDefault="00DD7883" w:rsidP="00D72671">
      <w:pPr>
        <w:autoSpaceDE w:val="0"/>
        <w:autoSpaceDN w:val="0"/>
        <w:adjustRightInd w:val="0"/>
        <w:spacing w:before="120" w:after="0" w:line="240" w:lineRule="auto"/>
        <w:ind w:firstLine="709"/>
        <w:rPr>
          <w:rFonts w:ascii="Arial" w:hAnsi="Arial" w:cs="Arial"/>
          <w:color w:val="000000"/>
        </w:rPr>
      </w:pPr>
      <w:r w:rsidRPr="00353482">
        <w:rPr>
          <w:rFonts w:ascii="Arial" w:hAnsi="Arial" w:cs="Arial"/>
          <w:color w:val="000000"/>
        </w:rPr>
        <w:t>Žádné ochranné a bezpečnostní pásmo nevznikne</w:t>
      </w:r>
    </w:p>
    <w:p w:rsidR="00BB08B3" w:rsidRPr="00353482" w:rsidRDefault="00BB08B3" w:rsidP="00212BCB">
      <w:pPr>
        <w:pStyle w:val="Nadpis1"/>
      </w:pPr>
      <w:bookmarkStart w:id="3" w:name="_Toc363720414"/>
      <w:bookmarkStart w:id="4" w:name="_Toc455126232"/>
      <w:bookmarkStart w:id="5" w:name="_Toc29802271"/>
      <w:r w:rsidRPr="00353482">
        <w:t>Celkový popis stavby</w:t>
      </w:r>
      <w:bookmarkEnd w:id="3"/>
      <w:bookmarkEnd w:id="4"/>
      <w:bookmarkEnd w:id="5"/>
    </w:p>
    <w:p w:rsidR="00BB08B3" w:rsidRPr="00353482" w:rsidRDefault="00BB08B3" w:rsidP="00212BCB">
      <w:pPr>
        <w:pStyle w:val="Nadpis2"/>
      </w:pPr>
      <w:bookmarkStart w:id="6" w:name="_Toc29802272"/>
      <w:r w:rsidRPr="00353482">
        <w:t>Základní charakteristika stavby a jejího užívání</w:t>
      </w:r>
      <w:bookmarkEnd w:id="6"/>
    </w:p>
    <w:p w:rsidR="00BB08B3" w:rsidRPr="00353482" w:rsidRDefault="00BB08B3" w:rsidP="007D69DA">
      <w:pPr>
        <w:pStyle w:val="Odstavecseseznamem"/>
        <w:numPr>
          <w:ilvl w:val="0"/>
          <w:numId w:val="13"/>
        </w:numPr>
        <w:spacing w:before="60" w:after="0" w:line="240" w:lineRule="auto"/>
        <w:ind w:left="425" w:hanging="425"/>
        <w:contextualSpacing w:val="0"/>
        <w:jc w:val="both"/>
        <w:rPr>
          <w:rFonts w:ascii="Arial" w:hAnsi="Arial" w:cs="Arial"/>
        </w:rPr>
      </w:pPr>
      <w:r w:rsidRPr="00353482">
        <w:rPr>
          <w:rFonts w:ascii="Arial" w:hAnsi="Arial" w:cs="Arial"/>
        </w:rPr>
        <w:t xml:space="preserve">Jedná se </w:t>
      </w:r>
      <w:r w:rsidR="00353482" w:rsidRPr="00353482">
        <w:rPr>
          <w:rFonts w:ascii="Arial" w:hAnsi="Arial" w:cs="Arial"/>
        </w:rPr>
        <w:t>zateplení objektu kontaktním zateplovacím systémem a výměna celého souvrství podlahy v 1.NP za účelem eliminace pronikání radonu z podloží do objektu</w:t>
      </w:r>
      <w:r w:rsidR="005D2F11">
        <w:rPr>
          <w:rFonts w:ascii="Arial" w:hAnsi="Arial" w:cs="Arial"/>
        </w:rPr>
        <w:t xml:space="preserve"> – následně pak provedeny nové dělící příčky v 1.NP</w:t>
      </w:r>
      <w:r w:rsidR="009E6C74" w:rsidRPr="00353482">
        <w:rPr>
          <w:rFonts w:ascii="Arial" w:hAnsi="Arial" w:cs="Arial"/>
        </w:rPr>
        <w:t>.</w:t>
      </w:r>
      <w:r w:rsidR="005D2F11">
        <w:rPr>
          <w:rFonts w:ascii="Arial" w:hAnsi="Arial" w:cs="Arial"/>
        </w:rPr>
        <w:t xml:space="preserve"> Počet kanceláří zůstává zachován – vzniká jedna nová místnost – kuchyňka v prostoru 1.NP.</w:t>
      </w:r>
    </w:p>
    <w:p w:rsidR="00992CE7" w:rsidRPr="00353482" w:rsidRDefault="00992CE7" w:rsidP="007D69DA">
      <w:pPr>
        <w:pStyle w:val="Odstavecseseznamem"/>
        <w:numPr>
          <w:ilvl w:val="0"/>
          <w:numId w:val="13"/>
        </w:numPr>
        <w:spacing w:before="60" w:after="0" w:line="240" w:lineRule="auto"/>
        <w:ind w:left="425" w:hanging="425"/>
        <w:contextualSpacing w:val="0"/>
        <w:jc w:val="both"/>
        <w:rPr>
          <w:rFonts w:ascii="Arial" w:hAnsi="Arial" w:cs="Arial"/>
        </w:rPr>
      </w:pPr>
      <w:r w:rsidRPr="00353482">
        <w:rPr>
          <w:rFonts w:ascii="Arial" w:hAnsi="Arial" w:cs="Arial"/>
        </w:rPr>
        <w:t xml:space="preserve">Objekt je </w:t>
      </w:r>
      <w:r w:rsidR="00C53127" w:rsidRPr="00353482">
        <w:rPr>
          <w:rFonts w:ascii="Arial" w:hAnsi="Arial" w:cs="Arial"/>
        </w:rPr>
        <w:t xml:space="preserve">stavbou pro </w:t>
      </w:r>
      <w:r w:rsidR="00090F65" w:rsidRPr="00353482">
        <w:rPr>
          <w:rFonts w:ascii="Arial" w:hAnsi="Arial" w:cs="Arial"/>
        </w:rPr>
        <w:t>občanskou vybavenost</w:t>
      </w:r>
      <w:r w:rsidRPr="00353482">
        <w:rPr>
          <w:rFonts w:ascii="Arial" w:hAnsi="Arial" w:cs="Arial"/>
        </w:rPr>
        <w:t xml:space="preserve">. </w:t>
      </w:r>
    </w:p>
    <w:p w:rsidR="00992CE7" w:rsidRPr="00353482" w:rsidRDefault="00992CE7" w:rsidP="007D69DA">
      <w:pPr>
        <w:pStyle w:val="Odstavecseseznamem"/>
        <w:numPr>
          <w:ilvl w:val="0"/>
          <w:numId w:val="13"/>
        </w:numPr>
        <w:spacing w:before="60" w:after="0" w:line="240" w:lineRule="auto"/>
        <w:ind w:left="425" w:hanging="425"/>
        <w:contextualSpacing w:val="0"/>
        <w:jc w:val="both"/>
        <w:rPr>
          <w:rFonts w:ascii="Arial" w:hAnsi="Arial" w:cs="Arial"/>
        </w:rPr>
      </w:pPr>
      <w:r w:rsidRPr="00353482">
        <w:rPr>
          <w:rFonts w:ascii="Arial" w:hAnsi="Arial" w:cs="Arial"/>
        </w:rPr>
        <w:t>Jedná se o stavbu trvalou</w:t>
      </w:r>
      <w:r w:rsidR="00090F65" w:rsidRPr="00353482">
        <w:rPr>
          <w:rFonts w:ascii="Arial" w:hAnsi="Arial" w:cs="Arial"/>
        </w:rPr>
        <w:t>.</w:t>
      </w:r>
    </w:p>
    <w:p w:rsidR="00992CE7" w:rsidRPr="00353482" w:rsidRDefault="00992CE7" w:rsidP="007D69DA">
      <w:pPr>
        <w:pStyle w:val="Odstavecseseznamem"/>
        <w:numPr>
          <w:ilvl w:val="0"/>
          <w:numId w:val="13"/>
        </w:numPr>
        <w:spacing w:before="60" w:after="0" w:line="240" w:lineRule="auto"/>
        <w:ind w:left="425" w:hanging="425"/>
        <w:contextualSpacing w:val="0"/>
        <w:jc w:val="both"/>
        <w:rPr>
          <w:rFonts w:ascii="Arial" w:hAnsi="Arial" w:cs="Arial"/>
        </w:rPr>
      </w:pPr>
      <w:r w:rsidRPr="00353482">
        <w:rPr>
          <w:rFonts w:ascii="Arial" w:hAnsi="Arial" w:cs="Arial"/>
        </w:rPr>
        <w:t xml:space="preserve">Není potřeba </w:t>
      </w:r>
      <w:r w:rsidR="00DC0E4C" w:rsidRPr="00353482">
        <w:rPr>
          <w:rFonts w:ascii="Arial" w:hAnsi="Arial" w:cs="Arial"/>
        </w:rPr>
        <w:t>výjimek</w:t>
      </w:r>
      <w:r w:rsidRPr="00353482">
        <w:rPr>
          <w:rFonts w:ascii="Arial" w:hAnsi="Arial" w:cs="Arial"/>
        </w:rPr>
        <w:t xml:space="preserve"> z technických požadavků na stavby zabezpečující bezbariérové užívání stavby – objekt je řešen v souladu s vyhláškou </w:t>
      </w:r>
      <w:r w:rsidR="005D2F11" w:rsidRPr="00B62B97">
        <w:rPr>
          <w:rFonts w:ascii="Arial" w:hAnsi="Arial" w:cs="Arial"/>
        </w:rPr>
        <w:t>398/2009 Sb</w:t>
      </w:r>
      <w:r w:rsidR="005D2F11">
        <w:rPr>
          <w:rFonts w:ascii="Arial" w:hAnsi="Arial" w:cs="Arial"/>
        </w:rPr>
        <w:t>.</w:t>
      </w:r>
      <w:r w:rsidRPr="00353482">
        <w:rPr>
          <w:rFonts w:ascii="Arial" w:hAnsi="Arial" w:cs="Arial"/>
        </w:rPr>
        <w:t xml:space="preserve"> z roku 2009. Objekt je vyb</w:t>
      </w:r>
      <w:r w:rsidR="00090F65" w:rsidRPr="00353482">
        <w:rPr>
          <w:rFonts w:ascii="Arial" w:hAnsi="Arial" w:cs="Arial"/>
        </w:rPr>
        <w:t>aven bezbariérovým vstupem</w:t>
      </w:r>
      <w:r w:rsidR="00BC4214" w:rsidRPr="00353482">
        <w:rPr>
          <w:rFonts w:ascii="Arial" w:hAnsi="Arial" w:cs="Arial"/>
        </w:rPr>
        <w:t xml:space="preserve"> pro imobilní.</w:t>
      </w:r>
    </w:p>
    <w:p w:rsidR="00992CE7" w:rsidRPr="00353482" w:rsidRDefault="00992CE7" w:rsidP="007D69DA">
      <w:pPr>
        <w:pStyle w:val="Odstavecseseznamem"/>
        <w:numPr>
          <w:ilvl w:val="0"/>
          <w:numId w:val="13"/>
        </w:numPr>
        <w:spacing w:before="60" w:after="0" w:line="240" w:lineRule="auto"/>
        <w:ind w:left="425" w:hanging="425"/>
        <w:contextualSpacing w:val="0"/>
        <w:jc w:val="both"/>
        <w:rPr>
          <w:rFonts w:ascii="Arial" w:hAnsi="Arial" w:cs="Arial"/>
        </w:rPr>
      </w:pPr>
      <w:r w:rsidRPr="00353482">
        <w:rPr>
          <w:rFonts w:ascii="Arial" w:hAnsi="Arial" w:cs="Arial"/>
        </w:rPr>
        <w:t>Všechn</w:t>
      </w:r>
      <w:r w:rsidR="00041151" w:rsidRPr="00353482">
        <w:rPr>
          <w:rFonts w:ascii="Arial" w:hAnsi="Arial" w:cs="Arial"/>
        </w:rPr>
        <w:t>a</w:t>
      </w:r>
      <w:r w:rsidRPr="00353482">
        <w:rPr>
          <w:rFonts w:ascii="Arial" w:hAnsi="Arial" w:cs="Arial"/>
        </w:rPr>
        <w:t xml:space="preserve"> </w:t>
      </w:r>
      <w:r w:rsidR="00DC0E4C" w:rsidRPr="00353482">
        <w:rPr>
          <w:rFonts w:ascii="Arial" w:hAnsi="Arial" w:cs="Arial"/>
        </w:rPr>
        <w:t>závazná</w:t>
      </w:r>
      <w:r w:rsidRPr="00353482">
        <w:rPr>
          <w:rFonts w:ascii="Arial" w:hAnsi="Arial" w:cs="Arial"/>
        </w:rPr>
        <w:t xml:space="preserve"> stanoviska dotčených orgánů byl</w:t>
      </w:r>
      <w:r w:rsidR="00D46C1A" w:rsidRPr="00353482">
        <w:rPr>
          <w:rFonts w:ascii="Arial" w:hAnsi="Arial" w:cs="Arial"/>
        </w:rPr>
        <w:t>a</w:t>
      </w:r>
      <w:r w:rsidRPr="00353482">
        <w:rPr>
          <w:rFonts w:ascii="Arial" w:hAnsi="Arial" w:cs="Arial"/>
        </w:rPr>
        <w:t xml:space="preserve"> do projektu zapracován</w:t>
      </w:r>
      <w:r w:rsidR="00A3319D" w:rsidRPr="00353482">
        <w:rPr>
          <w:rFonts w:ascii="Arial" w:hAnsi="Arial" w:cs="Arial"/>
        </w:rPr>
        <w:t>a</w:t>
      </w:r>
      <w:r w:rsidRPr="00353482">
        <w:rPr>
          <w:rFonts w:ascii="Arial" w:hAnsi="Arial" w:cs="Arial"/>
        </w:rPr>
        <w:t>.</w:t>
      </w:r>
    </w:p>
    <w:p w:rsidR="00A42A37" w:rsidRPr="00353482" w:rsidRDefault="00A42A37" w:rsidP="007D69DA">
      <w:pPr>
        <w:pStyle w:val="Odstavecseseznamem"/>
        <w:numPr>
          <w:ilvl w:val="0"/>
          <w:numId w:val="13"/>
        </w:numPr>
        <w:spacing w:before="60" w:after="0" w:line="240" w:lineRule="auto"/>
        <w:ind w:left="425" w:hanging="425"/>
        <w:contextualSpacing w:val="0"/>
        <w:jc w:val="both"/>
        <w:rPr>
          <w:rFonts w:ascii="Arial" w:hAnsi="Arial" w:cs="Arial"/>
        </w:rPr>
      </w:pPr>
      <w:r w:rsidRPr="00353482">
        <w:rPr>
          <w:rFonts w:ascii="Arial" w:hAnsi="Arial" w:cs="Arial"/>
        </w:rPr>
        <w:t>Ochrana stavby podle jiných právních předpisů – netýká se.</w:t>
      </w:r>
    </w:p>
    <w:p w:rsidR="00A42A37" w:rsidRPr="00353482" w:rsidRDefault="00A42A37" w:rsidP="007D69DA">
      <w:pPr>
        <w:pStyle w:val="Odstavecseseznamem"/>
        <w:numPr>
          <w:ilvl w:val="0"/>
          <w:numId w:val="13"/>
        </w:numPr>
        <w:spacing w:before="60" w:after="0" w:line="240" w:lineRule="auto"/>
        <w:ind w:left="425" w:hanging="425"/>
        <w:contextualSpacing w:val="0"/>
        <w:jc w:val="both"/>
        <w:rPr>
          <w:rFonts w:ascii="Arial" w:hAnsi="Arial" w:cs="Arial"/>
        </w:rPr>
      </w:pPr>
      <w:r w:rsidRPr="00353482">
        <w:rPr>
          <w:rFonts w:ascii="Arial" w:hAnsi="Arial" w:cs="Arial"/>
        </w:rPr>
        <w:t>Navrhované parametry stavby – zastavěná plocha, obestavěný prostor, užitná plocha, počet funkčních jednotek a jejich velikost apod.</w:t>
      </w:r>
    </w:p>
    <w:p w:rsidR="00A569F8" w:rsidRPr="005D2F11" w:rsidRDefault="005D2F11" w:rsidP="007D69DA">
      <w:pPr>
        <w:autoSpaceDE w:val="0"/>
        <w:autoSpaceDN w:val="0"/>
        <w:adjustRightInd w:val="0"/>
        <w:spacing w:before="120" w:after="0" w:line="240" w:lineRule="auto"/>
        <w:ind w:left="425" w:hanging="425"/>
        <w:rPr>
          <w:rFonts w:ascii="Arial" w:hAnsi="Arial" w:cs="Arial"/>
          <w:color w:val="000000"/>
        </w:rPr>
      </w:pPr>
      <w:r>
        <w:rPr>
          <w:rFonts w:ascii="Arial" w:hAnsi="Arial" w:cs="Arial"/>
          <w:color w:val="000000"/>
        </w:rPr>
        <w:t xml:space="preserve">       </w:t>
      </w:r>
      <w:r w:rsidR="00353482" w:rsidRPr="005D2F11">
        <w:rPr>
          <w:rFonts w:ascii="Arial" w:hAnsi="Arial" w:cs="Arial"/>
          <w:color w:val="000000"/>
        </w:rPr>
        <w:t>Zcela beze změny.</w:t>
      </w:r>
    </w:p>
    <w:p w:rsidR="00CD66E6" w:rsidRPr="00F620A7" w:rsidRDefault="00CD66E6" w:rsidP="007D69DA">
      <w:pPr>
        <w:pStyle w:val="Odstavecseseznamem"/>
        <w:numPr>
          <w:ilvl w:val="0"/>
          <w:numId w:val="13"/>
        </w:numPr>
        <w:spacing w:before="60" w:after="0" w:line="240" w:lineRule="auto"/>
        <w:ind w:left="425" w:hanging="425"/>
        <w:contextualSpacing w:val="0"/>
        <w:jc w:val="both"/>
        <w:rPr>
          <w:rFonts w:ascii="Arial" w:hAnsi="Arial" w:cs="Arial"/>
        </w:rPr>
      </w:pPr>
      <w:r w:rsidRPr="00F620A7">
        <w:rPr>
          <w:rFonts w:ascii="Arial" w:hAnsi="Arial" w:cs="Arial"/>
        </w:rPr>
        <w:t>Základní bilance stavby: spotřeby médií apod.</w:t>
      </w:r>
      <w:r w:rsidR="006A4737" w:rsidRPr="00F620A7">
        <w:rPr>
          <w:rFonts w:ascii="Arial" w:hAnsi="Arial" w:cs="Arial"/>
        </w:rPr>
        <w:t xml:space="preserve"> </w:t>
      </w:r>
    </w:p>
    <w:p w:rsidR="000D6EAA" w:rsidRPr="005D2F11" w:rsidRDefault="00353482" w:rsidP="007D69DA">
      <w:pPr>
        <w:spacing w:before="120" w:after="0" w:line="240" w:lineRule="auto"/>
        <w:ind w:left="426"/>
        <w:jc w:val="both"/>
        <w:rPr>
          <w:rFonts w:ascii="Arial" w:hAnsi="Arial" w:cs="Arial"/>
        </w:rPr>
      </w:pPr>
      <w:r w:rsidRPr="005D2F11">
        <w:rPr>
          <w:rFonts w:ascii="Arial" w:hAnsi="Arial" w:cs="Arial"/>
        </w:rPr>
        <w:t xml:space="preserve">Objekt nebude vykazovat </w:t>
      </w:r>
      <w:r w:rsidR="00F620A7" w:rsidRPr="005D2F11">
        <w:rPr>
          <w:rFonts w:ascii="Arial" w:hAnsi="Arial" w:cs="Arial"/>
        </w:rPr>
        <w:t>jiné</w:t>
      </w:r>
      <w:r w:rsidRPr="005D2F11">
        <w:rPr>
          <w:rFonts w:ascii="Arial" w:hAnsi="Arial" w:cs="Arial"/>
        </w:rPr>
        <w:t xml:space="preserve"> bilance než současný stav s </w:t>
      </w:r>
      <w:r w:rsidR="00F620A7" w:rsidRPr="005D2F11">
        <w:rPr>
          <w:rFonts w:ascii="Arial" w:hAnsi="Arial" w:cs="Arial"/>
        </w:rPr>
        <w:t>výjimkou</w:t>
      </w:r>
      <w:r w:rsidRPr="005D2F11">
        <w:rPr>
          <w:rFonts w:ascii="Arial" w:hAnsi="Arial" w:cs="Arial"/>
        </w:rPr>
        <w:t xml:space="preserve"> </w:t>
      </w:r>
      <w:r w:rsidR="00F620A7" w:rsidRPr="005D2F11">
        <w:rPr>
          <w:rFonts w:ascii="Arial" w:hAnsi="Arial" w:cs="Arial"/>
        </w:rPr>
        <w:t>úspory</w:t>
      </w:r>
      <w:r w:rsidRPr="005D2F11">
        <w:rPr>
          <w:rFonts w:ascii="Arial" w:hAnsi="Arial" w:cs="Arial"/>
        </w:rPr>
        <w:t xml:space="preserve"> energie na vytápění objektu – toto je řešeno auditem zpracovaným Ing. Martinem Poštulkou. Projekt – respektive </w:t>
      </w:r>
      <w:r w:rsidR="00F620A7" w:rsidRPr="005D2F11">
        <w:rPr>
          <w:rFonts w:ascii="Arial" w:hAnsi="Arial" w:cs="Arial"/>
        </w:rPr>
        <w:t xml:space="preserve">návrh jednotlivých </w:t>
      </w:r>
      <w:proofErr w:type="spellStart"/>
      <w:r w:rsidR="00F620A7" w:rsidRPr="005D2F11">
        <w:rPr>
          <w:rFonts w:ascii="Arial" w:hAnsi="Arial" w:cs="Arial"/>
        </w:rPr>
        <w:t>tl</w:t>
      </w:r>
      <w:proofErr w:type="spellEnd"/>
      <w:r w:rsidR="00F620A7" w:rsidRPr="005D2F11">
        <w:rPr>
          <w:rFonts w:ascii="Arial" w:hAnsi="Arial" w:cs="Arial"/>
        </w:rPr>
        <w:t>. tepelných izolací vychází z tohoto auditu.</w:t>
      </w:r>
      <w:r w:rsidRPr="005D2F11">
        <w:rPr>
          <w:rFonts w:ascii="Arial" w:hAnsi="Arial" w:cs="Arial"/>
        </w:rPr>
        <w:t xml:space="preserve"> </w:t>
      </w:r>
    </w:p>
    <w:p w:rsidR="00D72671" w:rsidRPr="00F620A7" w:rsidRDefault="00B85DAB" w:rsidP="007D69DA">
      <w:pPr>
        <w:pStyle w:val="Nadpis3"/>
        <w:ind w:left="426"/>
      </w:pPr>
      <w:bookmarkStart w:id="7" w:name="_Toc29802273"/>
      <w:r w:rsidRPr="00F620A7">
        <w:t>PENB :</w:t>
      </w:r>
      <w:r w:rsidR="007D69DA">
        <w:t xml:space="preserve"> </w:t>
      </w:r>
      <w:r w:rsidR="00F620A7" w:rsidRPr="007D69DA">
        <w:rPr>
          <w:b w:val="0"/>
          <w:bCs w:val="0"/>
          <w:u w:val="none"/>
        </w:rPr>
        <w:t>Součástí auditu zpracovaného Ing. Martinem Poštulkou</w:t>
      </w:r>
      <w:r w:rsidR="00EA1BE3" w:rsidRPr="007D69DA">
        <w:rPr>
          <w:b w:val="0"/>
          <w:bCs w:val="0"/>
          <w:u w:val="none"/>
        </w:rPr>
        <w:t>.</w:t>
      </w:r>
      <w:bookmarkEnd w:id="7"/>
    </w:p>
    <w:p w:rsidR="00B11338" w:rsidRPr="006F498F" w:rsidRDefault="00B11338" w:rsidP="007D69DA">
      <w:pPr>
        <w:spacing w:after="0" w:line="240" w:lineRule="auto"/>
        <w:ind w:left="425"/>
        <w:jc w:val="both"/>
        <w:rPr>
          <w:rFonts w:ascii="Arial" w:hAnsi="Arial" w:cs="Arial"/>
          <w:highlight w:val="yellow"/>
        </w:rPr>
      </w:pPr>
    </w:p>
    <w:p w:rsidR="00CD66E6" w:rsidRPr="00F620A7" w:rsidRDefault="00CD66E6" w:rsidP="00F1751C">
      <w:pPr>
        <w:pStyle w:val="Odstavecseseznamem"/>
        <w:numPr>
          <w:ilvl w:val="0"/>
          <w:numId w:val="13"/>
        </w:numPr>
        <w:spacing w:before="60" w:after="0" w:line="240" w:lineRule="auto"/>
        <w:ind w:left="425" w:hanging="357"/>
        <w:contextualSpacing w:val="0"/>
        <w:jc w:val="both"/>
        <w:rPr>
          <w:rFonts w:ascii="Arial" w:hAnsi="Arial" w:cs="Arial"/>
        </w:rPr>
      </w:pPr>
      <w:r w:rsidRPr="00F620A7">
        <w:rPr>
          <w:rFonts w:ascii="Arial" w:hAnsi="Arial" w:cs="Arial"/>
        </w:rPr>
        <w:t>Základní předpoklady výstavby – časové údaje o realizaci, členění do etap apod.</w:t>
      </w:r>
    </w:p>
    <w:p w:rsidR="00CD66E6" w:rsidRPr="00F620A7" w:rsidRDefault="00F42952" w:rsidP="00F1751C">
      <w:pPr>
        <w:spacing w:before="120" w:after="0" w:line="240" w:lineRule="auto"/>
        <w:ind w:left="426"/>
        <w:rPr>
          <w:rFonts w:ascii="Arial" w:hAnsi="Arial" w:cs="Arial"/>
        </w:rPr>
      </w:pPr>
      <w:r w:rsidRPr="00F620A7">
        <w:rPr>
          <w:rFonts w:ascii="Arial" w:hAnsi="Arial" w:cs="Arial"/>
        </w:rPr>
        <w:t>Předpokládá se zahájení stavby na jaře</w:t>
      </w:r>
      <w:r w:rsidR="005D2F11">
        <w:rPr>
          <w:rFonts w:ascii="Arial" w:hAnsi="Arial" w:cs="Arial"/>
        </w:rPr>
        <w:t>/létě</w:t>
      </w:r>
      <w:r w:rsidRPr="00F620A7">
        <w:rPr>
          <w:rFonts w:ascii="Arial" w:hAnsi="Arial" w:cs="Arial"/>
        </w:rPr>
        <w:t xml:space="preserve"> </w:t>
      </w:r>
      <w:r w:rsidR="003241AC" w:rsidRPr="00F620A7">
        <w:rPr>
          <w:rFonts w:ascii="Arial" w:hAnsi="Arial" w:cs="Arial"/>
        </w:rPr>
        <w:t>2020.</w:t>
      </w:r>
    </w:p>
    <w:p w:rsidR="003241AC" w:rsidRPr="00F620A7" w:rsidRDefault="003241AC" w:rsidP="00F1751C">
      <w:pPr>
        <w:spacing w:before="120" w:after="0" w:line="240" w:lineRule="auto"/>
        <w:ind w:left="426"/>
        <w:rPr>
          <w:rFonts w:ascii="Arial" w:hAnsi="Arial" w:cs="Arial"/>
        </w:rPr>
      </w:pPr>
      <w:r w:rsidRPr="00F620A7">
        <w:rPr>
          <w:rFonts w:ascii="Arial" w:hAnsi="Arial" w:cs="Arial"/>
        </w:rPr>
        <w:t>Stavební práce proběhnou v jedné etapě.</w:t>
      </w:r>
    </w:p>
    <w:p w:rsidR="00CD66E6" w:rsidRPr="00B62B97" w:rsidRDefault="0053281E" w:rsidP="00F1751C">
      <w:pPr>
        <w:pStyle w:val="Odstavecseseznamem"/>
        <w:numPr>
          <w:ilvl w:val="0"/>
          <w:numId w:val="13"/>
        </w:numPr>
        <w:spacing w:before="60" w:after="0" w:line="240" w:lineRule="auto"/>
        <w:ind w:left="425" w:hanging="357"/>
        <w:contextualSpacing w:val="0"/>
        <w:jc w:val="both"/>
        <w:rPr>
          <w:rFonts w:ascii="Arial" w:hAnsi="Arial" w:cs="Arial"/>
        </w:rPr>
      </w:pPr>
      <w:r w:rsidRPr="00B62B97">
        <w:rPr>
          <w:rFonts w:ascii="Arial" w:hAnsi="Arial" w:cs="Arial"/>
        </w:rPr>
        <w:t xml:space="preserve">orientační náklady stavby </w:t>
      </w:r>
      <w:r w:rsidR="00FD3B45" w:rsidRPr="00B62B97">
        <w:rPr>
          <w:rFonts w:ascii="Arial" w:hAnsi="Arial" w:cs="Arial"/>
        </w:rPr>
        <w:t>–</w:t>
      </w:r>
      <w:r w:rsidRPr="00B62B97">
        <w:rPr>
          <w:rFonts w:ascii="Arial" w:hAnsi="Arial" w:cs="Arial"/>
        </w:rPr>
        <w:t xml:space="preserve"> </w:t>
      </w:r>
      <w:r w:rsidR="00C57C51" w:rsidRPr="00B62B97">
        <w:rPr>
          <w:rFonts w:ascii="Arial" w:hAnsi="Arial" w:cs="Arial"/>
        </w:rPr>
        <w:t>cca</w:t>
      </w:r>
      <w:r w:rsidR="00FD3B45" w:rsidRPr="00B62B97">
        <w:rPr>
          <w:rFonts w:ascii="Arial" w:hAnsi="Arial" w:cs="Arial"/>
        </w:rPr>
        <w:t xml:space="preserve"> </w:t>
      </w:r>
      <w:r w:rsidR="00DB07C5" w:rsidRPr="00B62B97">
        <w:rPr>
          <w:rFonts w:ascii="Arial" w:hAnsi="Arial" w:cs="Arial"/>
        </w:rPr>
        <w:t>1</w:t>
      </w:r>
      <w:r w:rsidR="00F620A7" w:rsidRPr="00B62B97">
        <w:rPr>
          <w:rFonts w:ascii="Arial" w:hAnsi="Arial" w:cs="Arial"/>
        </w:rPr>
        <w:t>0</w:t>
      </w:r>
      <w:r w:rsidR="005D2F11">
        <w:rPr>
          <w:rFonts w:ascii="Arial" w:hAnsi="Arial" w:cs="Arial"/>
        </w:rPr>
        <w:t>-12</w:t>
      </w:r>
      <w:r w:rsidR="00FD3B45" w:rsidRPr="00B62B97">
        <w:rPr>
          <w:rFonts w:ascii="Arial" w:hAnsi="Arial" w:cs="Arial"/>
        </w:rPr>
        <w:t xml:space="preserve"> mil kč bez DPH.</w:t>
      </w:r>
      <w:r w:rsidR="00C57C51" w:rsidRPr="00B62B97">
        <w:rPr>
          <w:rFonts w:ascii="Arial" w:hAnsi="Arial" w:cs="Arial"/>
        </w:rPr>
        <w:t xml:space="preserve"> </w:t>
      </w:r>
    </w:p>
    <w:p w:rsidR="00BB08B3" w:rsidRPr="00B62B97" w:rsidRDefault="00212BCB" w:rsidP="00212BCB">
      <w:pPr>
        <w:pStyle w:val="Nadpis2"/>
      </w:pPr>
      <w:bookmarkStart w:id="8" w:name="_Toc29802274"/>
      <w:r w:rsidRPr="00B62B97">
        <w:lastRenderedPageBreak/>
        <w:t>C</w:t>
      </w:r>
      <w:r w:rsidR="00BB08B3" w:rsidRPr="00B62B97">
        <w:t>elkové urbanistické a architektonické řešení</w:t>
      </w:r>
      <w:bookmarkEnd w:id="8"/>
    </w:p>
    <w:p w:rsidR="00BB08B3" w:rsidRPr="00B62B97" w:rsidRDefault="00BB08B3" w:rsidP="00181697">
      <w:pPr>
        <w:spacing w:before="120" w:after="0" w:line="240" w:lineRule="auto"/>
        <w:rPr>
          <w:rFonts w:ascii="Arial" w:hAnsi="Arial" w:cs="Arial"/>
          <w:b/>
          <w:i/>
        </w:rPr>
      </w:pPr>
      <w:r w:rsidRPr="00B62B97">
        <w:rPr>
          <w:rFonts w:ascii="Arial" w:hAnsi="Arial" w:cs="Arial"/>
          <w:b/>
          <w:i/>
        </w:rPr>
        <w:t>a) urbanismus - územní regulace, kompozice prostorového řešení</w:t>
      </w:r>
    </w:p>
    <w:p w:rsidR="00BB08B3" w:rsidRPr="00B62B97" w:rsidRDefault="00B62B97" w:rsidP="0085514A">
      <w:pPr>
        <w:spacing w:before="120" w:after="0" w:line="240" w:lineRule="auto"/>
        <w:ind w:firstLine="709"/>
        <w:jc w:val="both"/>
        <w:rPr>
          <w:rFonts w:ascii="Arial" w:hAnsi="Arial" w:cs="Arial"/>
        </w:rPr>
      </w:pPr>
      <w:r w:rsidRPr="00B62B97">
        <w:rPr>
          <w:rFonts w:ascii="Arial" w:hAnsi="Arial" w:cs="Arial"/>
        </w:rPr>
        <w:t>Cílem projektu je zateplení stávajícího objektu odboru sociálních služeb v Šumperku a tudíž snížení energetické náročnosti dané stavby. V průběhu projekčních prací bylo zjištěno, že stávající objekt – respektive 1.NP nevyhovuje povoleným normám koncentrace radonu v těchto prostorách. Z tohoto důvodu bylo rozhodnuto řešit tento problém jako součást tohoto projektu</w:t>
      </w:r>
      <w:r w:rsidR="002E31AF" w:rsidRPr="00B62B97">
        <w:rPr>
          <w:rFonts w:ascii="Arial" w:hAnsi="Arial" w:cs="Arial"/>
        </w:rPr>
        <w:t>.</w:t>
      </w:r>
    </w:p>
    <w:p w:rsidR="00B62B97" w:rsidRPr="00B62B97" w:rsidRDefault="00B62B97" w:rsidP="0085514A">
      <w:pPr>
        <w:spacing w:before="120" w:after="0" w:line="240" w:lineRule="auto"/>
        <w:ind w:firstLine="709"/>
        <w:jc w:val="both"/>
        <w:rPr>
          <w:rFonts w:ascii="Arial" w:hAnsi="Arial" w:cs="Arial"/>
        </w:rPr>
      </w:pPr>
      <w:r w:rsidRPr="00B62B97">
        <w:rPr>
          <w:rFonts w:ascii="Arial" w:hAnsi="Arial" w:cs="Arial"/>
        </w:rPr>
        <w:t>Problém s radonem je řešen kompletním odstraněním příček v 1.NP a nahrazením celého podlaží novými konstrukcemi, které již tento problém vykazovat nebudou. Je zde použito kombinované řešení ve smyslu nových protiradonových izolací + nucené odvětrávaní prostoru pod podlahou 1.NP</w:t>
      </w:r>
      <w:r w:rsidR="005D2F11">
        <w:rPr>
          <w:rFonts w:ascii="Arial" w:hAnsi="Arial" w:cs="Arial"/>
        </w:rPr>
        <w:t xml:space="preserve"> – kompletně nové řešení podlahy přiléhající k terénu</w:t>
      </w:r>
      <w:r w:rsidRPr="00B62B97">
        <w:rPr>
          <w:rFonts w:ascii="Arial" w:hAnsi="Arial" w:cs="Arial"/>
        </w:rPr>
        <w:t>.</w:t>
      </w:r>
    </w:p>
    <w:p w:rsidR="00CB5BFD" w:rsidRPr="00B62B97" w:rsidRDefault="00B62B97" w:rsidP="0085514A">
      <w:pPr>
        <w:spacing w:before="120" w:after="0" w:line="240" w:lineRule="auto"/>
        <w:ind w:firstLine="709"/>
        <w:jc w:val="both"/>
        <w:rPr>
          <w:rFonts w:ascii="Arial" w:hAnsi="Arial" w:cs="Arial"/>
        </w:rPr>
      </w:pPr>
      <w:r w:rsidRPr="00B62B97">
        <w:rPr>
          <w:rFonts w:ascii="Arial" w:hAnsi="Arial" w:cs="Arial"/>
        </w:rPr>
        <w:t>Celkový charakter objektu se nemění – jeho prostorové architektonické uspořádání se nemění rovněž</w:t>
      </w:r>
      <w:r w:rsidR="00655476" w:rsidRPr="00B62B97">
        <w:rPr>
          <w:rFonts w:ascii="Arial" w:hAnsi="Arial" w:cs="Arial"/>
        </w:rPr>
        <w:t>.</w:t>
      </w:r>
      <w:r w:rsidRPr="00B62B97">
        <w:rPr>
          <w:rFonts w:ascii="Arial" w:hAnsi="Arial" w:cs="Arial"/>
        </w:rPr>
        <w:t xml:space="preserve"> Jedinou výjimkou je nově vytvořená kuchyňka pro pracovnice úřadu. Stávající dřez a miniaturní kuchyňská linka je dnes již zcela nevyhovující. </w:t>
      </w:r>
    </w:p>
    <w:p w:rsidR="00BB08B3" w:rsidRPr="00B62B97" w:rsidRDefault="00BB08B3" w:rsidP="00212BCB">
      <w:pPr>
        <w:pStyle w:val="Nadpis2"/>
      </w:pPr>
      <w:bookmarkStart w:id="9" w:name="_Toc29802275"/>
      <w:r w:rsidRPr="00B62B97">
        <w:t>Celkové provozní řešení, technologie výroby</w:t>
      </w:r>
      <w:bookmarkEnd w:id="9"/>
    </w:p>
    <w:p w:rsidR="00BB08B3" w:rsidRPr="00B62B97" w:rsidRDefault="00BB08B3" w:rsidP="00181697">
      <w:pPr>
        <w:spacing w:before="120" w:after="0" w:line="240" w:lineRule="auto"/>
        <w:ind w:firstLine="709"/>
        <w:rPr>
          <w:rFonts w:ascii="Arial" w:hAnsi="Arial" w:cs="Arial"/>
        </w:rPr>
      </w:pPr>
      <w:r w:rsidRPr="00B62B97">
        <w:rPr>
          <w:rFonts w:ascii="Arial" w:hAnsi="Arial" w:cs="Arial"/>
        </w:rPr>
        <w:t>Celkové řešení jednotlivých místností celého objektu je patrno z výkresové části objektu.</w:t>
      </w:r>
    </w:p>
    <w:p w:rsidR="00BB08B3" w:rsidRPr="00B62B97" w:rsidRDefault="00BB08B3" w:rsidP="00181697">
      <w:pPr>
        <w:spacing w:before="120" w:after="0" w:line="240" w:lineRule="auto"/>
        <w:ind w:firstLine="709"/>
        <w:rPr>
          <w:rFonts w:ascii="Arial" w:hAnsi="Arial" w:cs="Arial"/>
        </w:rPr>
      </w:pPr>
      <w:r w:rsidRPr="00B62B97">
        <w:rPr>
          <w:rFonts w:ascii="Arial" w:hAnsi="Arial" w:cs="Arial"/>
        </w:rPr>
        <w:t xml:space="preserve">Objekt není vybaven technologií </w:t>
      </w:r>
      <w:r w:rsidR="00655476" w:rsidRPr="00B62B97">
        <w:rPr>
          <w:rFonts w:ascii="Arial" w:hAnsi="Arial" w:cs="Arial"/>
        </w:rPr>
        <w:t xml:space="preserve">výroby. Objekt není výrobního charakteru. </w:t>
      </w:r>
    </w:p>
    <w:p w:rsidR="00BB08B3" w:rsidRPr="00B62B97" w:rsidRDefault="00BB08B3" w:rsidP="00212BCB">
      <w:pPr>
        <w:pStyle w:val="Nadpis2"/>
      </w:pPr>
      <w:bookmarkStart w:id="10" w:name="_Toc29802276"/>
      <w:r w:rsidRPr="00B62B97">
        <w:t>Bezbariérové užívání stavby</w:t>
      </w:r>
      <w:bookmarkEnd w:id="10"/>
    </w:p>
    <w:p w:rsidR="00BB08B3" w:rsidRPr="00B62B97" w:rsidRDefault="00BB08B3" w:rsidP="00F1751C">
      <w:pPr>
        <w:tabs>
          <w:tab w:val="left" w:pos="709"/>
        </w:tabs>
        <w:spacing w:before="120" w:after="0" w:line="240" w:lineRule="auto"/>
        <w:ind w:firstLine="709"/>
        <w:rPr>
          <w:rFonts w:ascii="Arial" w:hAnsi="Arial" w:cs="Arial"/>
          <w:b/>
          <w:szCs w:val="20"/>
        </w:rPr>
      </w:pPr>
      <w:r w:rsidRPr="00B62B97">
        <w:rPr>
          <w:rFonts w:ascii="Arial" w:hAnsi="Arial" w:cs="Arial"/>
          <w:color w:val="000000"/>
        </w:rPr>
        <w:tab/>
      </w:r>
      <w:r w:rsidRPr="00B62B97">
        <w:rPr>
          <w:rFonts w:ascii="Arial" w:hAnsi="Arial" w:cs="Arial"/>
          <w:b/>
          <w:szCs w:val="20"/>
        </w:rPr>
        <w:t>Řešení přístupu a užívání objektu osobami s omezenou schopností pohybu a orientace:</w:t>
      </w:r>
    </w:p>
    <w:p w:rsidR="0099414B" w:rsidRPr="00B62B97" w:rsidRDefault="00B919F9" w:rsidP="00F33C89">
      <w:pPr>
        <w:spacing w:before="120" w:after="0" w:line="240" w:lineRule="auto"/>
        <w:ind w:firstLine="709"/>
        <w:jc w:val="both"/>
        <w:rPr>
          <w:rFonts w:ascii="Arial" w:hAnsi="Arial" w:cs="Arial"/>
        </w:rPr>
      </w:pPr>
      <w:r w:rsidRPr="00B62B97">
        <w:rPr>
          <w:rFonts w:ascii="Arial" w:hAnsi="Arial" w:cs="Arial"/>
        </w:rPr>
        <w:t>Vstup do o</w:t>
      </w:r>
      <w:r w:rsidR="00BB08B3" w:rsidRPr="00B62B97">
        <w:rPr>
          <w:rFonts w:ascii="Arial" w:hAnsi="Arial" w:cs="Arial"/>
        </w:rPr>
        <w:t>bjekt</w:t>
      </w:r>
      <w:r w:rsidRPr="00B62B97">
        <w:rPr>
          <w:rFonts w:ascii="Arial" w:hAnsi="Arial" w:cs="Arial"/>
        </w:rPr>
        <w:t>u</w:t>
      </w:r>
      <w:r w:rsidR="00BB08B3" w:rsidRPr="00B62B97">
        <w:rPr>
          <w:rFonts w:ascii="Arial" w:hAnsi="Arial" w:cs="Arial"/>
        </w:rPr>
        <w:t xml:space="preserve"> je řešen s ohledem na vyhlášku 398/2009 Sb. o obecných technických požadavcích zabezpečujících užívání staveb osobami s omezenou schopností pohybu a orientace. </w:t>
      </w:r>
      <w:r w:rsidR="00B62B97">
        <w:rPr>
          <w:rFonts w:ascii="Arial" w:hAnsi="Arial" w:cs="Arial"/>
        </w:rPr>
        <w:t>Projektem</w:t>
      </w:r>
      <w:r w:rsidRPr="00B62B97">
        <w:rPr>
          <w:rFonts w:ascii="Arial" w:hAnsi="Arial" w:cs="Arial"/>
        </w:rPr>
        <w:t xml:space="preserve"> nedochází k žádným změnám v této oblasti</w:t>
      </w:r>
      <w:r w:rsidR="00297F38" w:rsidRPr="00B62B97">
        <w:rPr>
          <w:rFonts w:ascii="Arial" w:hAnsi="Arial" w:cs="Arial"/>
        </w:rPr>
        <w:t>.</w:t>
      </w:r>
    </w:p>
    <w:p w:rsidR="00BB08B3" w:rsidRPr="00B62B97" w:rsidRDefault="00B643F7" w:rsidP="00B643F7">
      <w:pPr>
        <w:spacing w:before="120" w:after="0" w:line="240" w:lineRule="auto"/>
        <w:ind w:firstLine="709"/>
        <w:jc w:val="both"/>
        <w:rPr>
          <w:rFonts w:ascii="Arial" w:hAnsi="Arial" w:cs="Arial"/>
        </w:rPr>
      </w:pPr>
      <w:r w:rsidRPr="00B62B97">
        <w:rPr>
          <w:rFonts w:ascii="Arial" w:hAnsi="Arial" w:cs="Arial"/>
        </w:rPr>
        <w:t>Objekt ovšem není určen pro imobilní zaměstnance</w:t>
      </w:r>
    </w:p>
    <w:p w:rsidR="00BB08B3" w:rsidRPr="00B62B97" w:rsidRDefault="00BB08B3" w:rsidP="00212BCB">
      <w:pPr>
        <w:pStyle w:val="Nadpis2"/>
      </w:pPr>
      <w:bookmarkStart w:id="11" w:name="_Toc29802277"/>
      <w:r w:rsidRPr="00B62B97">
        <w:t>Bezpečnost užívání stavby</w:t>
      </w:r>
      <w:bookmarkEnd w:id="11"/>
    </w:p>
    <w:p w:rsidR="00BB08B3" w:rsidRPr="00B62B97" w:rsidRDefault="00BB08B3" w:rsidP="00F33C89">
      <w:pPr>
        <w:pStyle w:val="Zkladntext"/>
        <w:spacing w:before="120" w:after="0" w:line="240" w:lineRule="auto"/>
        <w:ind w:firstLine="709"/>
        <w:jc w:val="both"/>
        <w:rPr>
          <w:rFonts w:ascii="Arial" w:hAnsi="Arial" w:cs="Arial"/>
        </w:rPr>
      </w:pPr>
      <w:r w:rsidRPr="00B62B97">
        <w:rPr>
          <w:rFonts w:ascii="Arial" w:hAnsi="Arial" w:cs="Arial"/>
        </w:rPr>
        <w:t>Realizovan</w:t>
      </w:r>
      <w:r w:rsidR="00300318" w:rsidRPr="00B62B97">
        <w:rPr>
          <w:rFonts w:ascii="Arial" w:hAnsi="Arial" w:cs="Arial"/>
        </w:rPr>
        <w:t xml:space="preserve">ý </w:t>
      </w:r>
      <w:r w:rsidRPr="00B62B97">
        <w:rPr>
          <w:rFonts w:ascii="Arial" w:hAnsi="Arial" w:cs="Arial"/>
        </w:rPr>
        <w:t>objekt dle projektové dokumentace má všechny předpoklady pro bezpečné užívání, jsou zde uplatněny všechny bezpečnostní požadavky vyhlášek</w:t>
      </w:r>
      <w:r w:rsidR="00810B90" w:rsidRPr="00B62B97">
        <w:rPr>
          <w:rFonts w:ascii="Arial" w:hAnsi="Arial" w:cs="Arial"/>
        </w:rPr>
        <w:t xml:space="preserve"> a</w:t>
      </w:r>
      <w:r w:rsidRPr="00B62B97">
        <w:rPr>
          <w:rFonts w:ascii="Arial" w:hAnsi="Arial" w:cs="Arial"/>
        </w:rPr>
        <w:t xml:space="preserve"> norem</w:t>
      </w:r>
      <w:r w:rsidR="00810B90" w:rsidRPr="00B62B97">
        <w:rPr>
          <w:rFonts w:ascii="Arial" w:hAnsi="Arial" w:cs="Arial"/>
        </w:rPr>
        <w:t>.</w:t>
      </w:r>
    </w:p>
    <w:p w:rsidR="00BB08B3" w:rsidRPr="00B62B97" w:rsidRDefault="00BB08B3" w:rsidP="00212BCB">
      <w:pPr>
        <w:pStyle w:val="Nadpis2"/>
      </w:pPr>
      <w:bookmarkStart w:id="12" w:name="_Toc29802278"/>
      <w:r w:rsidRPr="00B62B97">
        <w:t>Základní charakteristika objektů</w:t>
      </w:r>
      <w:bookmarkEnd w:id="12"/>
    </w:p>
    <w:p w:rsidR="00BB08B3" w:rsidRPr="00B62B97" w:rsidRDefault="00BB08B3" w:rsidP="00181697">
      <w:pPr>
        <w:spacing w:before="120" w:after="0" w:line="240" w:lineRule="auto"/>
        <w:rPr>
          <w:rFonts w:ascii="Arial" w:hAnsi="Arial" w:cs="Arial"/>
          <w:b/>
          <w:i/>
        </w:rPr>
      </w:pPr>
      <w:r w:rsidRPr="00B62B97">
        <w:rPr>
          <w:rFonts w:ascii="Arial" w:hAnsi="Arial" w:cs="Arial"/>
          <w:b/>
          <w:i/>
        </w:rPr>
        <w:t>a) stavební a architektonické řešení</w:t>
      </w:r>
    </w:p>
    <w:p w:rsidR="00BB08B3" w:rsidRPr="00B62B97" w:rsidRDefault="00BB08B3" w:rsidP="00F33C89">
      <w:pPr>
        <w:spacing w:before="120" w:after="0" w:line="240" w:lineRule="auto"/>
        <w:ind w:firstLine="709"/>
        <w:jc w:val="both"/>
        <w:rPr>
          <w:rFonts w:ascii="Arial" w:hAnsi="Arial" w:cs="Arial"/>
        </w:rPr>
      </w:pPr>
      <w:r w:rsidRPr="00B62B97">
        <w:rPr>
          <w:rFonts w:ascii="Arial" w:hAnsi="Arial" w:cs="Arial"/>
        </w:rPr>
        <w:t>Stavební a architektonické řešení je podrobně popsáno v technické zprávě k tomuto projektu. Jsou zde přesně uvedeny jednotlivé konstrukce podle jejich typu</w:t>
      </w:r>
      <w:r w:rsidR="00A569F8" w:rsidRPr="00B62B97">
        <w:rPr>
          <w:rFonts w:ascii="Arial" w:hAnsi="Arial" w:cs="Arial"/>
        </w:rPr>
        <w:t>,</w:t>
      </w:r>
      <w:r w:rsidRPr="00B62B97">
        <w:rPr>
          <w:rFonts w:ascii="Arial" w:hAnsi="Arial" w:cs="Arial"/>
        </w:rPr>
        <w:t xml:space="preserve"> konstrukční systém objektu</w:t>
      </w:r>
      <w:r w:rsidR="00A569F8" w:rsidRPr="00B62B97">
        <w:rPr>
          <w:rFonts w:ascii="Arial" w:hAnsi="Arial" w:cs="Arial"/>
        </w:rPr>
        <w:t xml:space="preserve"> apod</w:t>
      </w:r>
      <w:r w:rsidRPr="00B62B97">
        <w:rPr>
          <w:rFonts w:ascii="Arial" w:hAnsi="Arial" w:cs="Arial"/>
        </w:rPr>
        <w:t>.</w:t>
      </w:r>
    </w:p>
    <w:p w:rsidR="00BB08B3" w:rsidRPr="00B62B97" w:rsidRDefault="00BB08B3" w:rsidP="00181697">
      <w:pPr>
        <w:spacing w:before="120" w:after="0" w:line="240" w:lineRule="auto"/>
        <w:rPr>
          <w:rFonts w:ascii="Arial" w:hAnsi="Arial" w:cs="Arial"/>
          <w:b/>
          <w:i/>
        </w:rPr>
      </w:pPr>
      <w:r w:rsidRPr="00B62B97">
        <w:rPr>
          <w:rFonts w:ascii="Arial" w:hAnsi="Arial" w:cs="Arial"/>
          <w:b/>
          <w:i/>
        </w:rPr>
        <w:t>b) konstrukční a materiálové řešení</w:t>
      </w:r>
    </w:p>
    <w:p w:rsidR="00BB08B3" w:rsidRPr="00B62B97" w:rsidRDefault="00BB08B3" w:rsidP="00F33C89">
      <w:pPr>
        <w:pStyle w:val="Zkladntext"/>
        <w:spacing w:before="120" w:after="0" w:line="240" w:lineRule="auto"/>
        <w:ind w:firstLine="709"/>
        <w:contextualSpacing/>
        <w:jc w:val="both"/>
        <w:rPr>
          <w:rFonts w:ascii="Arial" w:hAnsi="Arial" w:cs="Arial"/>
        </w:rPr>
      </w:pPr>
      <w:r w:rsidRPr="00B62B97">
        <w:rPr>
          <w:rFonts w:ascii="Arial" w:hAnsi="Arial" w:cs="Arial"/>
        </w:rPr>
        <w:t>Viz. technická zpráva</w:t>
      </w:r>
      <w:r w:rsidR="00A569F8" w:rsidRPr="00B62B97">
        <w:rPr>
          <w:rFonts w:ascii="Arial" w:hAnsi="Arial" w:cs="Arial"/>
        </w:rPr>
        <w:t xml:space="preserve"> a</w:t>
      </w:r>
      <w:r w:rsidRPr="00B62B97">
        <w:rPr>
          <w:rFonts w:ascii="Arial" w:hAnsi="Arial" w:cs="Arial"/>
        </w:rPr>
        <w:t xml:space="preserve"> zprávy jednotlivých profesí.</w:t>
      </w:r>
    </w:p>
    <w:p w:rsidR="00BB08B3" w:rsidRPr="00B62B97" w:rsidRDefault="00BB08B3" w:rsidP="00181697">
      <w:pPr>
        <w:spacing w:before="120" w:after="0" w:line="240" w:lineRule="auto"/>
        <w:rPr>
          <w:rFonts w:ascii="Arial" w:hAnsi="Arial" w:cs="Arial"/>
          <w:b/>
          <w:i/>
        </w:rPr>
      </w:pPr>
      <w:r w:rsidRPr="00B62B97">
        <w:rPr>
          <w:rFonts w:ascii="Arial" w:hAnsi="Arial" w:cs="Arial"/>
          <w:b/>
          <w:i/>
        </w:rPr>
        <w:t>c) mechanická odolnost a stabilita</w:t>
      </w:r>
    </w:p>
    <w:p w:rsidR="00BB08B3" w:rsidRDefault="00BB08B3" w:rsidP="00F33C89">
      <w:pPr>
        <w:pStyle w:val="Zkladntext"/>
        <w:spacing w:before="120" w:after="0" w:line="240" w:lineRule="auto"/>
        <w:ind w:firstLine="709"/>
        <w:contextualSpacing/>
        <w:jc w:val="both"/>
        <w:rPr>
          <w:rFonts w:ascii="Arial" w:hAnsi="Arial" w:cs="Arial"/>
        </w:rPr>
      </w:pPr>
      <w:r w:rsidRPr="00B62B97">
        <w:rPr>
          <w:rFonts w:ascii="Arial" w:hAnsi="Arial" w:cs="Arial"/>
        </w:rPr>
        <w:t>Mechanická odolnost a stabilita objektu je dána použitým systémem pro jeho výstavbu</w:t>
      </w:r>
      <w:r w:rsidR="0004259C" w:rsidRPr="00B62B97">
        <w:rPr>
          <w:rFonts w:ascii="Arial" w:hAnsi="Arial" w:cs="Arial"/>
        </w:rPr>
        <w:t>.</w:t>
      </w:r>
    </w:p>
    <w:p w:rsidR="00604906" w:rsidRPr="00604906" w:rsidRDefault="00604906" w:rsidP="00F33C89">
      <w:pPr>
        <w:pStyle w:val="Zkladntext"/>
        <w:spacing w:before="120" w:after="0" w:line="240" w:lineRule="auto"/>
        <w:ind w:firstLine="709"/>
        <w:jc w:val="both"/>
        <w:rPr>
          <w:rFonts w:ascii="Arial" w:hAnsi="Arial" w:cs="Arial"/>
          <w:b/>
          <w:bCs/>
        </w:rPr>
      </w:pPr>
      <w:r w:rsidRPr="00604906">
        <w:rPr>
          <w:rFonts w:ascii="Arial" w:hAnsi="Arial" w:cs="Arial"/>
          <w:b/>
          <w:bCs/>
        </w:rPr>
        <w:t>Návrh řešení nových konstrukcí střech v provedení jako tzv. „zelená střecha“ není možno na tento projekt aplikovat s ohledem na statiku stávajícího objektu. Toto řešení by vyvolalo značné navýšení investic na statické zajištění objektu.</w:t>
      </w:r>
    </w:p>
    <w:p w:rsidR="00BB08B3" w:rsidRPr="00B62B97" w:rsidRDefault="00BB08B3" w:rsidP="00212BCB">
      <w:pPr>
        <w:pStyle w:val="Nadpis2"/>
      </w:pPr>
      <w:bookmarkStart w:id="13" w:name="_Toc29802279"/>
      <w:r w:rsidRPr="00B62B97">
        <w:t>Základní charakteristika technických a technologických zařízení</w:t>
      </w:r>
      <w:bookmarkEnd w:id="13"/>
    </w:p>
    <w:p w:rsidR="00BB08B3" w:rsidRPr="00B62B97" w:rsidRDefault="00BB08B3" w:rsidP="00181697">
      <w:pPr>
        <w:spacing w:before="120" w:after="0" w:line="240" w:lineRule="auto"/>
        <w:rPr>
          <w:rFonts w:ascii="Arial" w:hAnsi="Arial" w:cs="Arial"/>
          <w:b/>
          <w:i/>
        </w:rPr>
      </w:pPr>
      <w:r w:rsidRPr="00B62B97">
        <w:rPr>
          <w:rFonts w:ascii="Arial" w:hAnsi="Arial" w:cs="Arial"/>
          <w:b/>
          <w:i/>
        </w:rPr>
        <w:t>a) technické řešení</w:t>
      </w:r>
    </w:p>
    <w:p w:rsidR="00C1201B" w:rsidRDefault="00B919F9" w:rsidP="00C1201B">
      <w:pPr>
        <w:spacing w:before="120" w:after="0" w:line="240" w:lineRule="auto"/>
        <w:ind w:firstLine="709"/>
        <w:rPr>
          <w:rFonts w:ascii="Arial" w:hAnsi="Arial" w:cs="Arial"/>
        </w:rPr>
      </w:pPr>
      <w:r w:rsidRPr="00B62B97">
        <w:rPr>
          <w:rFonts w:ascii="Arial" w:hAnsi="Arial" w:cs="Arial"/>
        </w:rPr>
        <w:t>Netýká se.</w:t>
      </w:r>
    </w:p>
    <w:p w:rsidR="007D69DA" w:rsidRPr="00B62B97" w:rsidRDefault="007D69DA" w:rsidP="00C1201B">
      <w:pPr>
        <w:spacing w:before="120" w:after="0" w:line="240" w:lineRule="auto"/>
        <w:ind w:firstLine="709"/>
        <w:rPr>
          <w:rFonts w:ascii="Arial" w:hAnsi="Arial" w:cs="Arial"/>
        </w:rPr>
      </w:pPr>
    </w:p>
    <w:p w:rsidR="00BB08B3" w:rsidRPr="00B62B97" w:rsidRDefault="00BB08B3" w:rsidP="00181697">
      <w:pPr>
        <w:spacing w:before="120" w:after="0" w:line="240" w:lineRule="auto"/>
        <w:rPr>
          <w:rFonts w:ascii="Arial" w:hAnsi="Arial" w:cs="Arial"/>
          <w:b/>
          <w:i/>
        </w:rPr>
      </w:pPr>
      <w:r w:rsidRPr="00B62B97">
        <w:rPr>
          <w:rFonts w:ascii="Arial" w:hAnsi="Arial" w:cs="Arial"/>
          <w:b/>
          <w:i/>
        </w:rPr>
        <w:lastRenderedPageBreak/>
        <w:t>b) výčet technických a technologických zařízení</w:t>
      </w:r>
    </w:p>
    <w:p w:rsidR="00BB08B3" w:rsidRPr="00B62B97" w:rsidRDefault="00B919F9" w:rsidP="00181697">
      <w:pPr>
        <w:spacing w:before="120" w:after="0" w:line="240" w:lineRule="auto"/>
        <w:ind w:firstLine="709"/>
        <w:rPr>
          <w:rFonts w:ascii="Arial" w:hAnsi="Arial" w:cs="Arial"/>
        </w:rPr>
      </w:pPr>
      <w:r w:rsidRPr="00B62B97">
        <w:rPr>
          <w:rFonts w:ascii="Arial" w:hAnsi="Arial" w:cs="Arial"/>
        </w:rPr>
        <w:t>Netýká se.</w:t>
      </w:r>
    </w:p>
    <w:p w:rsidR="00BB08B3" w:rsidRPr="00B62B97" w:rsidRDefault="00BB08B3" w:rsidP="00212BCB">
      <w:pPr>
        <w:pStyle w:val="Nadpis2"/>
      </w:pPr>
      <w:bookmarkStart w:id="14" w:name="_Toc29802280"/>
      <w:r w:rsidRPr="00B62B97">
        <w:t>Požárně bezpečnostní řešení</w:t>
      </w:r>
      <w:bookmarkEnd w:id="14"/>
    </w:p>
    <w:p w:rsidR="00BB08B3" w:rsidRPr="00B62B97" w:rsidRDefault="00BB08B3" w:rsidP="00F33C89">
      <w:pPr>
        <w:pStyle w:val="Zkladntext"/>
        <w:spacing w:before="120" w:after="0" w:line="240" w:lineRule="auto"/>
        <w:ind w:firstLine="709"/>
        <w:contextualSpacing/>
        <w:jc w:val="both"/>
        <w:rPr>
          <w:rFonts w:ascii="Arial" w:hAnsi="Arial" w:cs="Arial"/>
        </w:rPr>
      </w:pPr>
      <w:r w:rsidRPr="00B62B97">
        <w:rPr>
          <w:rFonts w:ascii="Arial" w:hAnsi="Arial" w:cs="Arial"/>
        </w:rPr>
        <w:t>Požárně bezpečnostní řešení navrhovaných stavebních úprav je uvedeno v samostatné části PD.</w:t>
      </w:r>
    </w:p>
    <w:p w:rsidR="00BB08B3" w:rsidRPr="00B62B97" w:rsidRDefault="00C066A5" w:rsidP="00212BCB">
      <w:pPr>
        <w:pStyle w:val="Nadpis2"/>
      </w:pPr>
      <w:bookmarkStart w:id="15" w:name="_Toc29802281"/>
      <w:r w:rsidRPr="00B62B97">
        <w:t>Úspora energie a tepelná ochrana.</w:t>
      </w:r>
      <w:bookmarkEnd w:id="15"/>
    </w:p>
    <w:p w:rsidR="00BB08B3" w:rsidRPr="00B62B97" w:rsidRDefault="00C1201B" w:rsidP="00F33C89">
      <w:pPr>
        <w:pStyle w:val="Zkladntext"/>
        <w:spacing w:before="120" w:after="0" w:line="240" w:lineRule="auto"/>
        <w:ind w:firstLine="709"/>
        <w:contextualSpacing/>
        <w:jc w:val="both"/>
        <w:rPr>
          <w:rFonts w:ascii="Arial" w:hAnsi="Arial" w:cs="Arial"/>
        </w:rPr>
      </w:pPr>
      <w:r w:rsidRPr="00B62B97">
        <w:rPr>
          <w:rFonts w:ascii="Arial" w:hAnsi="Arial" w:cs="Arial"/>
        </w:rPr>
        <w:t xml:space="preserve">Objekt </w:t>
      </w:r>
      <w:r w:rsidR="00C066A5" w:rsidRPr="00B62B97">
        <w:rPr>
          <w:rFonts w:ascii="Arial" w:hAnsi="Arial" w:cs="Arial"/>
        </w:rPr>
        <w:t>splňuje požadavky normy na tepelně technické par</w:t>
      </w:r>
      <w:r w:rsidR="009E6C74" w:rsidRPr="00B62B97">
        <w:rPr>
          <w:rFonts w:ascii="Arial" w:hAnsi="Arial" w:cs="Arial"/>
        </w:rPr>
        <w:t>a</w:t>
      </w:r>
      <w:r w:rsidR="00C066A5" w:rsidRPr="00B62B97">
        <w:rPr>
          <w:rFonts w:ascii="Arial" w:hAnsi="Arial" w:cs="Arial"/>
        </w:rPr>
        <w:t>m</w:t>
      </w:r>
      <w:r w:rsidR="009E6C74" w:rsidRPr="00B62B97">
        <w:rPr>
          <w:rFonts w:ascii="Arial" w:hAnsi="Arial" w:cs="Arial"/>
        </w:rPr>
        <w:t>e</w:t>
      </w:r>
      <w:r w:rsidR="00C066A5" w:rsidRPr="00B62B97">
        <w:rPr>
          <w:rFonts w:ascii="Arial" w:hAnsi="Arial" w:cs="Arial"/>
        </w:rPr>
        <w:t>try jednotlivých konstrukcí dle doporučených hodnot</w:t>
      </w:r>
      <w:r w:rsidR="000658A6" w:rsidRPr="00B62B97">
        <w:rPr>
          <w:rFonts w:ascii="Arial" w:hAnsi="Arial" w:cs="Arial"/>
        </w:rPr>
        <w:t xml:space="preserve"> v ČSN</w:t>
      </w:r>
      <w:r w:rsidR="00C066A5" w:rsidRPr="00B62B97">
        <w:rPr>
          <w:rFonts w:ascii="Arial" w:hAnsi="Arial" w:cs="Arial"/>
        </w:rPr>
        <w:t>.</w:t>
      </w:r>
    </w:p>
    <w:p w:rsidR="00BB08B3" w:rsidRPr="007D69DA" w:rsidRDefault="007D69DA" w:rsidP="00181697">
      <w:pPr>
        <w:spacing w:before="120" w:after="0" w:line="240" w:lineRule="auto"/>
        <w:rPr>
          <w:rFonts w:ascii="Arial" w:hAnsi="Arial" w:cs="Arial"/>
          <w:b/>
          <w:i/>
          <w:u w:val="single"/>
        </w:rPr>
      </w:pPr>
      <w:r w:rsidRPr="007D69DA">
        <w:rPr>
          <w:rFonts w:ascii="Arial" w:hAnsi="Arial" w:cs="Arial"/>
          <w:b/>
          <w:i/>
          <w:u w:val="single"/>
        </w:rPr>
        <w:t>E</w:t>
      </w:r>
      <w:r w:rsidR="00BB08B3" w:rsidRPr="007D69DA">
        <w:rPr>
          <w:rFonts w:ascii="Arial" w:hAnsi="Arial" w:cs="Arial"/>
          <w:b/>
          <w:i/>
          <w:u w:val="single"/>
        </w:rPr>
        <w:t>nergetická náročnost stavby</w:t>
      </w:r>
    </w:p>
    <w:p w:rsidR="00BB08B3" w:rsidRPr="00B62B97" w:rsidRDefault="00C1201B" w:rsidP="00181697">
      <w:pPr>
        <w:spacing w:before="120" w:after="0" w:line="240" w:lineRule="auto"/>
        <w:ind w:firstLine="709"/>
        <w:rPr>
          <w:rFonts w:ascii="Arial" w:hAnsi="Arial" w:cs="Arial"/>
        </w:rPr>
      </w:pPr>
      <w:r w:rsidRPr="00B62B97">
        <w:rPr>
          <w:rFonts w:ascii="Arial" w:hAnsi="Arial" w:cs="Arial"/>
        </w:rPr>
        <w:t>Byl zpracován průkaz PENB – je součástí projektové dokumentace</w:t>
      </w:r>
      <w:r w:rsidR="00B919F9" w:rsidRPr="00B62B97">
        <w:rPr>
          <w:rFonts w:ascii="Arial" w:hAnsi="Arial" w:cs="Arial"/>
        </w:rPr>
        <w:t>-auditu</w:t>
      </w:r>
      <w:r w:rsidR="00BB08B3" w:rsidRPr="00B62B97">
        <w:rPr>
          <w:rFonts w:ascii="Arial" w:hAnsi="Arial" w:cs="Arial"/>
        </w:rPr>
        <w:t>.</w:t>
      </w:r>
    </w:p>
    <w:p w:rsidR="00BB08B3" w:rsidRPr="007D69DA" w:rsidRDefault="007D69DA" w:rsidP="00181697">
      <w:pPr>
        <w:spacing w:before="120" w:after="0" w:line="240" w:lineRule="auto"/>
        <w:rPr>
          <w:rFonts w:ascii="Arial" w:hAnsi="Arial" w:cs="Arial"/>
          <w:b/>
          <w:i/>
          <w:u w:val="single"/>
        </w:rPr>
      </w:pPr>
      <w:r w:rsidRPr="007D69DA">
        <w:rPr>
          <w:rFonts w:ascii="Arial" w:hAnsi="Arial" w:cs="Arial"/>
          <w:b/>
          <w:i/>
          <w:u w:val="single"/>
        </w:rPr>
        <w:t>P</w:t>
      </w:r>
      <w:r w:rsidR="00BB08B3" w:rsidRPr="007D69DA">
        <w:rPr>
          <w:rFonts w:ascii="Arial" w:hAnsi="Arial" w:cs="Arial"/>
          <w:b/>
          <w:i/>
          <w:u w:val="single"/>
        </w:rPr>
        <w:t>osouzení využití vlivu alternativních zdrojů energií</w:t>
      </w:r>
    </w:p>
    <w:p w:rsidR="00BB08B3" w:rsidRPr="00B62B97" w:rsidRDefault="00B919F9" w:rsidP="00181697">
      <w:pPr>
        <w:spacing w:before="120" w:after="0" w:line="240" w:lineRule="auto"/>
        <w:ind w:firstLine="709"/>
        <w:rPr>
          <w:rFonts w:ascii="Arial" w:hAnsi="Arial" w:cs="Arial"/>
        </w:rPr>
      </w:pPr>
      <w:r w:rsidRPr="00B62B97">
        <w:rPr>
          <w:rFonts w:ascii="Arial" w:hAnsi="Arial" w:cs="Arial"/>
        </w:rPr>
        <w:t>Nejsou aplikovány</w:t>
      </w:r>
    </w:p>
    <w:p w:rsidR="00BB08B3" w:rsidRPr="00B62B97" w:rsidRDefault="00BB08B3" w:rsidP="00212BCB">
      <w:pPr>
        <w:pStyle w:val="Nadpis2"/>
      </w:pPr>
      <w:r w:rsidRPr="00B62B97">
        <w:t xml:space="preserve"> </w:t>
      </w:r>
      <w:bookmarkStart w:id="16" w:name="_Toc29802282"/>
      <w:r w:rsidRPr="00B62B97">
        <w:t>Hygienické požadavky na stavby, požadavky na pracovní a komunální prostředí</w:t>
      </w:r>
      <w:bookmarkEnd w:id="16"/>
    </w:p>
    <w:p w:rsidR="00BB08B3" w:rsidRPr="00B62B97" w:rsidRDefault="00BB08B3" w:rsidP="00181697">
      <w:pPr>
        <w:autoSpaceDE w:val="0"/>
        <w:autoSpaceDN w:val="0"/>
        <w:adjustRightInd w:val="0"/>
        <w:spacing w:before="120" w:after="0" w:line="240" w:lineRule="auto"/>
        <w:jc w:val="both"/>
        <w:rPr>
          <w:rFonts w:ascii="Arial" w:hAnsi="Arial" w:cs="Arial"/>
          <w:color w:val="000000"/>
        </w:rPr>
      </w:pPr>
      <w:r w:rsidRPr="00B62B97">
        <w:rPr>
          <w:rFonts w:ascii="Arial" w:hAnsi="Arial" w:cs="Arial"/>
          <w:color w:val="000000"/>
        </w:rPr>
        <w:tab/>
        <w:t xml:space="preserve">Stavba je navržena v souladu s platnou legislativou pro dané </w:t>
      </w:r>
      <w:r w:rsidR="00297F38" w:rsidRPr="00B62B97">
        <w:rPr>
          <w:rFonts w:ascii="Arial" w:hAnsi="Arial" w:cs="Arial"/>
          <w:color w:val="000000"/>
        </w:rPr>
        <w:t>účely – prostorové</w:t>
      </w:r>
      <w:r w:rsidRPr="00B62B97">
        <w:rPr>
          <w:rFonts w:ascii="Arial" w:hAnsi="Arial" w:cs="Arial"/>
          <w:color w:val="000000"/>
        </w:rPr>
        <w:t xml:space="preserve"> požadavky apod. </w:t>
      </w:r>
    </w:p>
    <w:p w:rsidR="00BB08B3" w:rsidRPr="00B62B97" w:rsidRDefault="00BB08B3" w:rsidP="00212BCB">
      <w:pPr>
        <w:pStyle w:val="Nadpis2"/>
      </w:pPr>
      <w:r w:rsidRPr="00B62B97">
        <w:t xml:space="preserve"> </w:t>
      </w:r>
      <w:bookmarkStart w:id="17" w:name="_Toc29802283"/>
      <w:r w:rsidRPr="00B62B97">
        <w:t>Ochrana stavby před negativními účinky vnějšího prostředí</w:t>
      </w:r>
      <w:bookmarkEnd w:id="17"/>
    </w:p>
    <w:p w:rsidR="00BB08B3" w:rsidRPr="00B62B97" w:rsidRDefault="00BB08B3" w:rsidP="00181697">
      <w:pPr>
        <w:spacing w:before="120" w:after="0" w:line="240" w:lineRule="auto"/>
        <w:rPr>
          <w:rFonts w:ascii="Arial" w:hAnsi="Arial" w:cs="Arial"/>
          <w:b/>
          <w:i/>
        </w:rPr>
      </w:pPr>
      <w:r w:rsidRPr="00B62B97">
        <w:rPr>
          <w:rFonts w:ascii="Arial" w:hAnsi="Arial" w:cs="Arial"/>
          <w:b/>
          <w:i/>
        </w:rPr>
        <w:t>a) ochrana před pronikáním radonu z podloží</w:t>
      </w:r>
    </w:p>
    <w:p w:rsidR="00110679" w:rsidRPr="00B62B97" w:rsidRDefault="00BB08B3" w:rsidP="00041151">
      <w:pPr>
        <w:spacing w:before="120" w:after="0" w:line="240" w:lineRule="auto"/>
        <w:ind w:firstLine="709"/>
        <w:jc w:val="both"/>
        <w:rPr>
          <w:rFonts w:ascii="Arial" w:hAnsi="Arial" w:cs="Arial"/>
        </w:rPr>
      </w:pPr>
      <w:r w:rsidRPr="00B62B97">
        <w:rPr>
          <w:rFonts w:ascii="Arial" w:hAnsi="Arial" w:cs="Arial"/>
          <w:color w:val="000000"/>
        </w:rPr>
        <w:tab/>
      </w:r>
      <w:r w:rsidRPr="00B62B97">
        <w:rPr>
          <w:rFonts w:ascii="Arial" w:hAnsi="Arial" w:cs="Arial"/>
        </w:rPr>
        <w:t xml:space="preserve">Bylo provedeno měření a hodnocení výskytu </w:t>
      </w:r>
      <w:r w:rsidR="00B919F9" w:rsidRPr="00B62B97">
        <w:rPr>
          <w:rFonts w:ascii="Arial" w:hAnsi="Arial" w:cs="Arial"/>
        </w:rPr>
        <w:t xml:space="preserve">objemové aktivity </w:t>
      </w:r>
      <w:r w:rsidR="00110679" w:rsidRPr="00B62B97">
        <w:rPr>
          <w:rFonts w:ascii="Arial" w:hAnsi="Arial" w:cs="Arial"/>
        </w:rPr>
        <w:t>rado</w:t>
      </w:r>
      <w:r w:rsidR="00B919F9" w:rsidRPr="00B62B97">
        <w:rPr>
          <w:rFonts w:ascii="Arial" w:hAnsi="Arial" w:cs="Arial"/>
        </w:rPr>
        <w:t>n</w:t>
      </w:r>
      <w:r w:rsidR="00110679" w:rsidRPr="00B62B97">
        <w:rPr>
          <w:rFonts w:ascii="Arial" w:hAnsi="Arial" w:cs="Arial"/>
        </w:rPr>
        <w:t xml:space="preserve">u </w:t>
      </w:r>
      <w:r w:rsidR="00B919F9" w:rsidRPr="00B62B97">
        <w:rPr>
          <w:rFonts w:ascii="Arial" w:hAnsi="Arial" w:cs="Arial"/>
        </w:rPr>
        <w:t>(OAR) v objektu</w:t>
      </w:r>
      <w:r w:rsidRPr="00B62B97">
        <w:rPr>
          <w:rFonts w:ascii="Arial" w:hAnsi="Arial" w:cs="Arial"/>
        </w:rPr>
        <w:t xml:space="preserve">. Měření provedl </w:t>
      </w:r>
      <w:r w:rsidR="00B919F9" w:rsidRPr="00B62B97">
        <w:rPr>
          <w:rFonts w:ascii="Arial" w:hAnsi="Arial" w:cs="Arial"/>
        </w:rPr>
        <w:t>v rozmezí 11</w:t>
      </w:r>
      <w:r w:rsidR="00110679" w:rsidRPr="00B62B97">
        <w:rPr>
          <w:rFonts w:ascii="Arial" w:hAnsi="Arial" w:cs="Arial"/>
        </w:rPr>
        <w:t>.</w:t>
      </w:r>
      <w:r w:rsidR="00B919F9" w:rsidRPr="00B62B97">
        <w:rPr>
          <w:rFonts w:ascii="Arial" w:hAnsi="Arial" w:cs="Arial"/>
        </w:rPr>
        <w:t>10</w:t>
      </w:r>
      <w:r w:rsidRPr="00B62B97">
        <w:rPr>
          <w:rFonts w:ascii="Arial" w:hAnsi="Arial" w:cs="Arial"/>
        </w:rPr>
        <w:t>.201</w:t>
      </w:r>
      <w:r w:rsidR="005C5411" w:rsidRPr="00B62B97">
        <w:rPr>
          <w:rFonts w:ascii="Arial" w:hAnsi="Arial" w:cs="Arial"/>
        </w:rPr>
        <w:t>9</w:t>
      </w:r>
      <w:r w:rsidR="00B919F9" w:rsidRPr="00B62B97">
        <w:rPr>
          <w:rFonts w:ascii="Arial" w:hAnsi="Arial" w:cs="Arial"/>
        </w:rPr>
        <w:t xml:space="preserve"> </w:t>
      </w:r>
      <w:r w:rsidR="00B62B97" w:rsidRPr="00B62B97">
        <w:rPr>
          <w:rFonts w:ascii="Arial" w:hAnsi="Arial" w:cs="Arial"/>
        </w:rPr>
        <w:t>–</w:t>
      </w:r>
      <w:r w:rsidR="00B919F9" w:rsidRPr="00B62B97">
        <w:rPr>
          <w:rFonts w:ascii="Arial" w:hAnsi="Arial" w:cs="Arial"/>
        </w:rPr>
        <w:t xml:space="preserve"> </w:t>
      </w:r>
      <w:r w:rsidR="00B62B97" w:rsidRPr="00B62B97">
        <w:rPr>
          <w:rFonts w:ascii="Arial" w:hAnsi="Arial" w:cs="Arial"/>
        </w:rPr>
        <w:t>25.10.2019</w:t>
      </w:r>
      <w:r w:rsidR="00045360" w:rsidRPr="00B62B97">
        <w:rPr>
          <w:rFonts w:ascii="Arial" w:hAnsi="Arial" w:cs="Arial"/>
        </w:rPr>
        <w:t xml:space="preserve"> </w:t>
      </w:r>
      <w:r w:rsidRPr="00B62B97">
        <w:rPr>
          <w:rFonts w:ascii="Arial" w:hAnsi="Arial" w:cs="Arial"/>
        </w:rPr>
        <w:t xml:space="preserve">Ing. Petr Knápek – MERAD, Rovensko 231, Zábřeh. </w:t>
      </w:r>
    </w:p>
    <w:p w:rsidR="00BB08B3" w:rsidRPr="005D2F11" w:rsidRDefault="00BB08B3" w:rsidP="005D2F11">
      <w:pPr>
        <w:autoSpaceDE w:val="0"/>
        <w:autoSpaceDN w:val="0"/>
        <w:adjustRightInd w:val="0"/>
        <w:spacing w:before="120" w:after="0" w:line="240" w:lineRule="auto"/>
        <w:ind w:firstLine="720"/>
        <w:jc w:val="both"/>
        <w:rPr>
          <w:rFonts w:ascii="Arial" w:hAnsi="Arial" w:cs="Arial"/>
          <w:color w:val="000000"/>
        </w:rPr>
      </w:pPr>
      <w:r w:rsidRPr="005D2F11">
        <w:rPr>
          <w:rFonts w:ascii="Arial" w:hAnsi="Arial" w:cs="Arial"/>
          <w:color w:val="000000"/>
        </w:rPr>
        <w:t>Dle měření j</w:t>
      </w:r>
      <w:r w:rsidR="00B919F9" w:rsidRPr="005D2F11">
        <w:rPr>
          <w:rFonts w:ascii="Arial" w:hAnsi="Arial" w:cs="Arial"/>
          <w:color w:val="000000"/>
        </w:rPr>
        <w:t>sou hodnoty radonu v objektu nad hranicí povolených hodnot</w:t>
      </w:r>
      <w:r w:rsidR="00297F38" w:rsidRPr="005D2F11">
        <w:rPr>
          <w:rFonts w:ascii="Arial" w:hAnsi="Arial" w:cs="Arial"/>
          <w:color w:val="000000"/>
        </w:rPr>
        <w:t xml:space="preserve"> – tudíž</w:t>
      </w:r>
      <w:r w:rsidRPr="005D2F11">
        <w:rPr>
          <w:rFonts w:ascii="Arial" w:hAnsi="Arial" w:cs="Arial"/>
          <w:color w:val="000000"/>
        </w:rPr>
        <w:t xml:space="preserve"> vyžaduje řešení pro eliminaci tohoto fenoménu</w:t>
      </w:r>
      <w:r w:rsidR="00110679" w:rsidRPr="005D2F11">
        <w:rPr>
          <w:rFonts w:ascii="Arial" w:hAnsi="Arial" w:cs="Arial"/>
          <w:color w:val="000000"/>
        </w:rPr>
        <w:t xml:space="preserve"> </w:t>
      </w:r>
      <w:r w:rsidR="005C5411" w:rsidRPr="005D2F11">
        <w:rPr>
          <w:rFonts w:ascii="Arial" w:hAnsi="Arial" w:cs="Arial"/>
          <w:color w:val="000000"/>
        </w:rPr>
        <w:t>–</w:t>
      </w:r>
      <w:r w:rsidR="00110679" w:rsidRPr="005D2F11">
        <w:rPr>
          <w:rFonts w:ascii="Arial" w:hAnsi="Arial" w:cs="Arial"/>
          <w:color w:val="000000"/>
        </w:rPr>
        <w:t xml:space="preserve"> </w:t>
      </w:r>
      <w:r w:rsidRPr="005D2F11">
        <w:rPr>
          <w:rFonts w:ascii="Arial" w:hAnsi="Arial" w:cs="Arial"/>
          <w:color w:val="000000"/>
        </w:rPr>
        <w:t>p</w:t>
      </w:r>
      <w:r w:rsidR="005C5411" w:rsidRPr="005D2F11">
        <w:rPr>
          <w:rFonts w:ascii="Arial" w:hAnsi="Arial" w:cs="Arial"/>
          <w:color w:val="000000"/>
        </w:rPr>
        <w:t xml:space="preserve">roto je </w:t>
      </w:r>
      <w:r w:rsidRPr="005D2F11">
        <w:rPr>
          <w:rFonts w:ascii="Arial" w:hAnsi="Arial" w:cs="Arial"/>
          <w:color w:val="000000"/>
        </w:rPr>
        <w:t xml:space="preserve">navrženo souvrství ASF. pásů pro zamezení případného </w:t>
      </w:r>
      <w:r w:rsidR="00110679" w:rsidRPr="005D2F11">
        <w:rPr>
          <w:rFonts w:ascii="Arial" w:hAnsi="Arial" w:cs="Arial"/>
          <w:color w:val="000000"/>
        </w:rPr>
        <w:t xml:space="preserve">pronikání </w:t>
      </w:r>
      <w:r w:rsidRPr="005D2F11">
        <w:rPr>
          <w:rFonts w:ascii="Arial" w:hAnsi="Arial" w:cs="Arial"/>
          <w:color w:val="000000"/>
        </w:rPr>
        <w:t>radonu z</w:t>
      </w:r>
      <w:r w:rsidR="00110679" w:rsidRPr="005D2F11">
        <w:rPr>
          <w:rFonts w:ascii="Arial" w:hAnsi="Arial" w:cs="Arial"/>
          <w:color w:val="000000"/>
        </w:rPr>
        <w:t> </w:t>
      </w:r>
      <w:r w:rsidRPr="005D2F11">
        <w:rPr>
          <w:rFonts w:ascii="Arial" w:hAnsi="Arial" w:cs="Arial"/>
          <w:color w:val="000000"/>
        </w:rPr>
        <w:t>podloží</w:t>
      </w:r>
      <w:r w:rsidR="005C5411" w:rsidRPr="005D2F11">
        <w:rPr>
          <w:rFonts w:ascii="Arial" w:hAnsi="Arial" w:cs="Arial"/>
          <w:color w:val="000000"/>
        </w:rPr>
        <w:t>. Podrobné technické parametry asfaltových pásů uvedeno v technické zprávě k tomuto projektu.</w:t>
      </w:r>
      <w:r w:rsidR="00B919F9" w:rsidRPr="005D2F11">
        <w:rPr>
          <w:rFonts w:ascii="Arial" w:hAnsi="Arial" w:cs="Arial"/>
          <w:color w:val="000000"/>
        </w:rPr>
        <w:t xml:space="preserve"> Navíc bude vytvořen dutý prostor pod podlahou pro nucenou ventilaci pronikajícího radonu z podloží. Jedná se o kombinovaný systém ochrany stavby proti Radonu. Výsledkem bude dosažení podlimitních koncentrací tohoto plynu v objektu, které tak budou v souladu s platnou legislativou.</w:t>
      </w:r>
    </w:p>
    <w:p w:rsidR="00BB08B3" w:rsidRPr="00B919F9" w:rsidRDefault="00BB08B3" w:rsidP="00181697">
      <w:pPr>
        <w:spacing w:before="120" w:after="0" w:line="240" w:lineRule="auto"/>
        <w:rPr>
          <w:rFonts w:ascii="Arial" w:hAnsi="Arial" w:cs="Arial"/>
          <w:b/>
          <w:i/>
        </w:rPr>
      </w:pPr>
      <w:r w:rsidRPr="00B919F9">
        <w:rPr>
          <w:rFonts w:ascii="Arial" w:hAnsi="Arial" w:cs="Arial"/>
          <w:b/>
          <w:i/>
        </w:rPr>
        <w:t>b) ochrana před bludnými proudy</w:t>
      </w:r>
    </w:p>
    <w:p w:rsidR="00BB08B3" w:rsidRPr="00B919F9" w:rsidRDefault="00BB08B3" w:rsidP="00181697">
      <w:pPr>
        <w:spacing w:before="120" w:after="0" w:line="240" w:lineRule="auto"/>
        <w:ind w:firstLine="709"/>
        <w:rPr>
          <w:rFonts w:ascii="Arial" w:hAnsi="Arial" w:cs="Arial"/>
        </w:rPr>
      </w:pPr>
      <w:r w:rsidRPr="00B919F9">
        <w:rPr>
          <w:rFonts w:ascii="Arial" w:hAnsi="Arial" w:cs="Arial"/>
        </w:rPr>
        <w:t>Není řešena.</w:t>
      </w:r>
    </w:p>
    <w:p w:rsidR="00BB08B3" w:rsidRPr="00B919F9" w:rsidRDefault="00BB08B3" w:rsidP="00181697">
      <w:pPr>
        <w:spacing w:before="120" w:after="0" w:line="240" w:lineRule="auto"/>
        <w:rPr>
          <w:rFonts w:ascii="Arial" w:hAnsi="Arial" w:cs="Arial"/>
          <w:b/>
          <w:i/>
        </w:rPr>
      </w:pPr>
      <w:r w:rsidRPr="00B919F9">
        <w:rPr>
          <w:rFonts w:ascii="Arial" w:hAnsi="Arial" w:cs="Arial"/>
          <w:b/>
          <w:i/>
        </w:rPr>
        <w:t>c) ochrana před technickou seizmicitou</w:t>
      </w:r>
    </w:p>
    <w:p w:rsidR="00BB08B3" w:rsidRPr="00B919F9" w:rsidRDefault="00BB08B3" w:rsidP="00181697">
      <w:pPr>
        <w:pStyle w:val="Zkladntext"/>
        <w:spacing w:before="120" w:after="0" w:line="240" w:lineRule="auto"/>
        <w:ind w:firstLine="709"/>
        <w:rPr>
          <w:rFonts w:ascii="Arial" w:hAnsi="Arial" w:cs="Arial"/>
        </w:rPr>
      </w:pPr>
      <w:r w:rsidRPr="00B919F9">
        <w:rPr>
          <w:rFonts w:ascii="Arial" w:hAnsi="Arial" w:cs="Arial"/>
        </w:rPr>
        <w:t>Netýká se.</w:t>
      </w:r>
    </w:p>
    <w:p w:rsidR="00BB08B3" w:rsidRPr="00B919F9" w:rsidRDefault="00BB08B3" w:rsidP="00181697">
      <w:pPr>
        <w:spacing w:before="120" w:after="0" w:line="240" w:lineRule="auto"/>
        <w:rPr>
          <w:rFonts w:ascii="Arial" w:hAnsi="Arial" w:cs="Arial"/>
          <w:b/>
          <w:i/>
        </w:rPr>
      </w:pPr>
      <w:r w:rsidRPr="00B919F9">
        <w:rPr>
          <w:rFonts w:ascii="Arial" w:hAnsi="Arial" w:cs="Arial"/>
          <w:b/>
          <w:i/>
        </w:rPr>
        <w:t>d) ochrana před hlukem</w:t>
      </w:r>
    </w:p>
    <w:p w:rsidR="00BB08B3" w:rsidRPr="00B919F9" w:rsidRDefault="00B919F9" w:rsidP="00181697">
      <w:pPr>
        <w:spacing w:before="120" w:after="0" w:line="240" w:lineRule="auto"/>
        <w:ind w:firstLine="709"/>
        <w:jc w:val="both"/>
        <w:rPr>
          <w:rFonts w:ascii="Arial" w:hAnsi="Arial" w:cs="Arial"/>
        </w:rPr>
      </w:pPr>
      <w:r w:rsidRPr="00B919F9">
        <w:rPr>
          <w:rFonts w:ascii="Arial" w:hAnsi="Arial" w:cs="Arial"/>
        </w:rPr>
        <w:t>Netýká se. Stávající stav.</w:t>
      </w:r>
    </w:p>
    <w:p w:rsidR="00704851" w:rsidRPr="00B919F9" w:rsidRDefault="00704851" w:rsidP="00181697">
      <w:pPr>
        <w:spacing w:before="120" w:after="0" w:line="240" w:lineRule="auto"/>
        <w:ind w:firstLine="709"/>
        <w:jc w:val="both"/>
        <w:rPr>
          <w:rFonts w:ascii="Arial" w:hAnsi="Arial" w:cs="Arial"/>
        </w:rPr>
      </w:pPr>
      <w:r w:rsidRPr="00B919F9">
        <w:rPr>
          <w:rFonts w:ascii="Arial" w:hAnsi="Arial" w:cs="Arial"/>
        </w:rPr>
        <w:t>Objekt splňuje veškeré požadavky na ochranu před hlukem a rovněž hlukem, který je v objektu vytvářen neovlivňuje nepříznivě své okolí.</w:t>
      </w:r>
    </w:p>
    <w:p w:rsidR="00BB08B3" w:rsidRPr="00B919F9" w:rsidRDefault="00BB08B3" w:rsidP="00181697">
      <w:pPr>
        <w:spacing w:before="120" w:after="0" w:line="240" w:lineRule="auto"/>
        <w:rPr>
          <w:rFonts w:ascii="Arial" w:hAnsi="Arial" w:cs="Arial"/>
          <w:b/>
          <w:i/>
        </w:rPr>
      </w:pPr>
      <w:r w:rsidRPr="00B919F9">
        <w:rPr>
          <w:rFonts w:ascii="Arial" w:hAnsi="Arial" w:cs="Arial"/>
          <w:b/>
          <w:i/>
        </w:rPr>
        <w:t>e) protipovodňová opatření</w:t>
      </w:r>
    </w:p>
    <w:p w:rsidR="00BB08B3" w:rsidRPr="00B919F9" w:rsidRDefault="00BB08B3" w:rsidP="00181697">
      <w:pPr>
        <w:spacing w:before="120" w:after="0" w:line="240" w:lineRule="auto"/>
        <w:ind w:firstLine="709"/>
        <w:rPr>
          <w:rFonts w:ascii="Arial" w:hAnsi="Arial" w:cs="Arial"/>
        </w:rPr>
      </w:pPr>
      <w:r w:rsidRPr="00B919F9">
        <w:rPr>
          <w:rFonts w:ascii="Arial" w:hAnsi="Arial" w:cs="Arial"/>
        </w:rPr>
        <w:t xml:space="preserve">Objekt </w:t>
      </w:r>
      <w:r w:rsidR="00B919F9" w:rsidRPr="00B919F9">
        <w:rPr>
          <w:rFonts w:ascii="Arial" w:hAnsi="Arial" w:cs="Arial"/>
        </w:rPr>
        <w:t>není v záplavovém pásmu.</w:t>
      </w:r>
    </w:p>
    <w:p w:rsidR="00C066A5" w:rsidRPr="00B919F9" w:rsidRDefault="00C066A5" w:rsidP="00181697">
      <w:pPr>
        <w:spacing w:before="120" w:after="0" w:line="240" w:lineRule="auto"/>
        <w:rPr>
          <w:rFonts w:ascii="Arial" w:hAnsi="Arial" w:cs="Arial"/>
          <w:b/>
          <w:i/>
        </w:rPr>
      </w:pPr>
      <w:r w:rsidRPr="00B919F9">
        <w:rPr>
          <w:rFonts w:ascii="Arial" w:hAnsi="Arial" w:cs="Arial"/>
          <w:b/>
          <w:i/>
        </w:rPr>
        <w:t>f) ostatní účinky – vliv poddolování, výskyt metanu apod.</w:t>
      </w:r>
    </w:p>
    <w:p w:rsidR="00C066A5" w:rsidRPr="00B919F9" w:rsidRDefault="00C066A5" w:rsidP="00181697">
      <w:pPr>
        <w:pStyle w:val="Zkladntext"/>
        <w:spacing w:before="120" w:after="0" w:line="240" w:lineRule="auto"/>
        <w:ind w:firstLine="709"/>
        <w:rPr>
          <w:rFonts w:ascii="Arial" w:hAnsi="Arial" w:cs="Arial"/>
        </w:rPr>
      </w:pPr>
      <w:r w:rsidRPr="00B919F9">
        <w:rPr>
          <w:rFonts w:ascii="Arial" w:hAnsi="Arial" w:cs="Arial"/>
        </w:rPr>
        <w:t>Netýká se.</w:t>
      </w:r>
    </w:p>
    <w:p w:rsidR="00BB08B3" w:rsidRPr="00B919F9" w:rsidRDefault="00BB08B3" w:rsidP="00212BCB">
      <w:pPr>
        <w:pStyle w:val="Nadpis1"/>
      </w:pPr>
      <w:bookmarkStart w:id="18" w:name="_Toc455126233"/>
      <w:bookmarkStart w:id="19" w:name="_Toc29802284"/>
      <w:r w:rsidRPr="00B919F9">
        <w:lastRenderedPageBreak/>
        <w:t>Připojení na technickou infrastrukturu</w:t>
      </w:r>
      <w:bookmarkEnd w:id="18"/>
      <w:bookmarkEnd w:id="19"/>
    </w:p>
    <w:p w:rsidR="00BB08B3" w:rsidRPr="00B919F9" w:rsidRDefault="00BB08B3" w:rsidP="00181697">
      <w:pPr>
        <w:spacing w:before="120" w:after="0" w:line="240" w:lineRule="auto"/>
        <w:rPr>
          <w:rFonts w:ascii="Arial" w:hAnsi="Arial" w:cs="Arial"/>
          <w:b/>
          <w:i/>
        </w:rPr>
      </w:pPr>
      <w:r w:rsidRPr="00B919F9">
        <w:rPr>
          <w:rFonts w:ascii="Arial" w:hAnsi="Arial" w:cs="Arial"/>
          <w:b/>
          <w:i/>
        </w:rPr>
        <w:t>a) napojovací místa technické infrastruktury</w:t>
      </w:r>
    </w:p>
    <w:p w:rsidR="00BB08B3" w:rsidRPr="00B919F9" w:rsidRDefault="00BB08B3" w:rsidP="00181697">
      <w:pPr>
        <w:spacing w:before="120" w:after="0" w:line="240" w:lineRule="auto"/>
        <w:ind w:firstLine="709"/>
        <w:rPr>
          <w:rFonts w:ascii="Arial" w:hAnsi="Arial" w:cs="Arial"/>
        </w:rPr>
      </w:pPr>
      <w:r w:rsidRPr="00B919F9">
        <w:rPr>
          <w:rFonts w:ascii="Arial" w:hAnsi="Arial" w:cs="Arial"/>
        </w:rPr>
        <w:t xml:space="preserve">Napojovací místa technické infrastruktury jsou </w:t>
      </w:r>
      <w:r w:rsidR="00C066A5" w:rsidRPr="00B919F9">
        <w:rPr>
          <w:rFonts w:ascii="Arial" w:hAnsi="Arial" w:cs="Arial"/>
        </w:rPr>
        <w:t>beze změny</w:t>
      </w:r>
      <w:r w:rsidR="007840C3" w:rsidRPr="00B919F9">
        <w:rPr>
          <w:rFonts w:ascii="Arial" w:hAnsi="Arial" w:cs="Arial"/>
        </w:rPr>
        <w:t>.</w:t>
      </w:r>
    </w:p>
    <w:p w:rsidR="00BB08B3" w:rsidRPr="00B919F9" w:rsidRDefault="00BB08B3" w:rsidP="00181697">
      <w:pPr>
        <w:spacing w:before="120" w:after="0" w:line="240" w:lineRule="auto"/>
        <w:rPr>
          <w:rFonts w:ascii="Arial" w:hAnsi="Arial" w:cs="Arial"/>
          <w:b/>
          <w:i/>
        </w:rPr>
      </w:pPr>
      <w:r w:rsidRPr="00B919F9">
        <w:rPr>
          <w:rFonts w:ascii="Arial" w:hAnsi="Arial" w:cs="Arial"/>
          <w:b/>
          <w:i/>
        </w:rPr>
        <w:t>b) připojovací rozměry, výkonové kapacity a délky</w:t>
      </w:r>
    </w:p>
    <w:p w:rsidR="00297F38" w:rsidRPr="00B919F9" w:rsidRDefault="00B919F9" w:rsidP="00181697">
      <w:pPr>
        <w:pStyle w:val="Zpat"/>
        <w:tabs>
          <w:tab w:val="clear" w:pos="4536"/>
          <w:tab w:val="clear" w:pos="9072"/>
          <w:tab w:val="right" w:leader="dot" w:pos="8789"/>
        </w:tabs>
        <w:spacing w:before="120"/>
        <w:ind w:firstLine="709"/>
        <w:rPr>
          <w:rFonts w:ascii="Arial" w:hAnsi="Arial" w:cs="Arial"/>
        </w:rPr>
      </w:pPr>
      <w:r>
        <w:rPr>
          <w:rFonts w:ascii="Arial" w:hAnsi="Arial" w:cs="Arial"/>
        </w:rPr>
        <w:t>Beze změny.</w:t>
      </w:r>
    </w:p>
    <w:p w:rsidR="00BB08B3" w:rsidRPr="00B919F9" w:rsidRDefault="00BB08B3" w:rsidP="00212BCB">
      <w:pPr>
        <w:pStyle w:val="Nadpis1"/>
      </w:pPr>
      <w:bookmarkStart w:id="20" w:name="_Toc455126234"/>
      <w:bookmarkStart w:id="21" w:name="_Toc29802285"/>
      <w:r w:rsidRPr="00B919F9">
        <w:t>Dopravní řešení</w:t>
      </w:r>
      <w:bookmarkEnd w:id="20"/>
      <w:bookmarkEnd w:id="21"/>
    </w:p>
    <w:p w:rsidR="00BB08B3" w:rsidRPr="00B919F9" w:rsidRDefault="00BB08B3" w:rsidP="00181697">
      <w:pPr>
        <w:spacing w:before="120" w:after="0" w:line="240" w:lineRule="auto"/>
        <w:rPr>
          <w:rFonts w:ascii="Arial" w:hAnsi="Arial" w:cs="Arial"/>
          <w:b/>
          <w:i/>
        </w:rPr>
      </w:pPr>
      <w:r w:rsidRPr="00B919F9">
        <w:rPr>
          <w:rFonts w:ascii="Arial" w:hAnsi="Arial" w:cs="Arial"/>
          <w:b/>
          <w:i/>
        </w:rPr>
        <w:t>a) popis dopravního řešení</w:t>
      </w:r>
    </w:p>
    <w:p w:rsidR="00BB08B3" w:rsidRPr="00B919F9" w:rsidRDefault="00BB08B3" w:rsidP="00181697">
      <w:pPr>
        <w:spacing w:before="120" w:after="0" w:line="240" w:lineRule="auto"/>
        <w:ind w:firstLine="709"/>
        <w:rPr>
          <w:rFonts w:ascii="Arial" w:hAnsi="Arial" w:cs="Arial"/>
        </w:rPr>
      </w:pPr>
      <w:r w:rsidRPr="00B919F9">
        <w:rPr>
          <w:rFonts w:ascii="Arial" w:hAnsi="Arial" w:cs="Arial"/>
        </w:rPr>
        <w:t>Dopravní řešení zůstává beze změny.</w:t>
      </w:r>
    </w:p>
    <w:p w:rsidR="00BB08B3" w:rsidRPr="00B919F9" w:rsidRDefault="00BB08B3" w:rsidP="00181697">
      <w:pPr>
        <w:spacing w:before="120" w:after="0" w:line="240" w:lineRule="auto"/>
        <w:rPr>
          <w:rFonts w:ascii="Arial" w:hAnsi="Arial" w:cs="Arial"/>
          <w:b/>
          <w:i/>
        </w:rPr>
      </w:pPr>
      <w:r w:rsidRPr="00B919F9">
        <w:rPr>
          <w:rFonts w:ascii="Arial" w:hAnsi="Arial" w:cs="Arial"/>
          <w:b/>
          <w:i/>
        </w:rPr>
        <w:t>b) napojení území na stávající dopravní infrastrukturu</w:t>
      </w:r>
    </w:p>
    <w:p w:rsidR="00BB08B3" w:rsidRPr="00B919F9" w:rsidRDefault="00BB08B3" w:rsidP="00181697">
      <w:pPr>
        <w:spacing w:before="120" w:after="0" w:line="240" w:lineRule="auto"/>
        <w:ind w:firstLine="709"/>
        <w:jc w:val="both"/>
        <w:rPr>
          <w:rFonts w:ascii="Arial" w:hAnsi="Arial" w:cs="Arial"/>
        </w:rPr>
      </w:pPr>
      <w:r w:rsidRPr="00B919F9">
        <w:rPr>
          <w:rFonts w:ascii="Arial" w:hAnsi="Arial" w:cs="Arial"/>
        </w:rPr>
        <w:t xml:space="preserve">Dopravní připojení zůstává beze změny. </w:t>
      </w:r>
    </w:p>
    <w:p w:rsidR="00BB08B3" w:rsidRPr="00B919F9" w:rsidRDefault="00BB08B3" w:rsidP="00181697">
      <w:pPr>
        <w:spacing w:before="120" w:after="0" w:line="240" w:lineRule="auto"/>
        <w:rPr>
          <w:rFonts w:ascii="Arial" w:hAnsi="Arial" w:cs="Arial"/>
          <w:b/>
          <w:i/>
        </w:rPr>
      </w:pPr>
      <w:r w:rsidRPr="00B919F9">
        <w:rPr>
          <w:rFonts w:ascii="Arial" w:hAnsi="Arial" w:cs="Arial"/>
          <w:b/>
          <w:i/>
        </w:rPr>
        <w:t>c) doprava v klidu</w:t>
      </w:r>
    </w:p>
    <w:p w:rsidR="00602502" w:rsidRPr="00B919F9" w:rsidRDefault="00B919F9" w:rsidP="00181697">
      <w:pPr>
        <w:spacing w:before="120" w:after="0" w:line="240" w:lineRule="auto"/>
        <w:ind w:firstLine="709"/>
        <w:jc w:val="both"/>
        <w:rPr>
          <w:rFonts w:ascii="Arial" w:hAnsi="Arial" w:cs="Arial"/>
        </w:rPr>
      </w:pPr>
      <w:r w:rsidRPr="00B919F9">
        <w:rPr>
          <w:rFonts w:ascii="Arial" w:hAnsi="Arial" w:cs="Arial"/>
        </w:rPr>
        <w:t>Stávající beze změny</w:t>
      </w:r>
      <w:r w:rsidR="00602502" w:rsidRPr="00B919F9">
        <w:rPr>
          <w:rFonts w:ascii="Arial" w:hAnsi="Arial" w:cs="Arial"/>
        </w:rPr>
        <w:t xml:space="preserve">.  </w:t>
      </w:r>
    </w:p>
    <w:p w:rsidR="00BB08B3" w:rsidRPr="00B919F9" w:rsidRDefault="00BB08B3" w:rsidP="00181697">
      <w:pPr>
        <w:spacing w:before="120" w:after="0" w:line="240" w:lineRule="auto"/>
        <w:rPr>
          <w:rFonts w:ascii="Arial" w:hAnsi="Arial" w:cs="Arial"/>
          <w:b/>
          <w:i/>
        </w:rPr>
      </w:pPr>
      <w:r w:rsidRPr="00B919F9">
        <w:rPr>
          <w:rFonts w:ascii="Arial" w:hAnsi="Arial" w:cs="Arial"/>
          <w:b/>
          <w:i/>
        </w:rPr>
        <w:t>d) pěší a cyklistické stezky</w:t>
      </w:r>
    </w:p>
    <w:p w:rsidR="00BB08B3" w:rsidRPr="00B919F9" w:rsidRDefault="00BB08B3" w:rsidP="00181697">
      <w:pPr>
        <w:pStyle w:val="Zkladntext"/>
        <w:spacing w:before="120" w:after="0" w:line="240" w:lineRule="auto"/>
        <w:ind w:firstLine="709"/>
        <w:contextualSpacing/>
        <w:jc w:val="both"/>
        <w:rPr>
          <w:rFonts w:ascii="Arial" w:hAnsi="Arial" w:cs="Arial"/>
        </w:rPr>
      </w:pPr>
      <w:r w:rsidRPr="00B919F9">
        <w:rPr>
          <w:rFonts w:ascii="Arial" w:hAnsi="Arial" w:cs="Arial"/>
        </w:rPr>
        <w:t>Stavby se netýká.</w:t>
      </w:r>
    </w:p>
    <w:p w:rsidR="00BB08B3" w:rsidRPr="00B919F9" w:rsidRDefault="00BB08B3" w:rsidP="00212BCB">
      <w:pPr>
        <w:pStyle w:val="Nadpis1"/>
      </w:pPr>
      <w:bookmarkStart w:id="22" w:name="_Toc455126235"/>
      <w:bookmarkStart w:id="23" w:name="_Toc29802286"/>
      <w:r w:rsidRPr="00B919F9">
        <w:t>Řešení vegetace a souvisejících terénních úprav</w:t>
      </w:r>
      <w:bookmarkEnd w:id="22"/>
      <w:bookmarkEnd w:id="23"/>
    </w:p>
    <w:p w:rsidR="00BB08B3" w:rsidRPr="00B919F9" w:rsidRDefault="00BB08B3" w:rsidP="00181697">
      <w:pPr>
        <w:spacing w:before="120" w:after="0" w:line="240" w:lineRule="auto"/>
        <w:rPr>
          <w:rFonts w:ascii="Arial" w:hAnsi="Arial" w:cs="Arial"/>
          <w:b/>
          <w:i/>
        </w:rPr>
      </w:pPr>
      <w:r w:rsidRPr="00B919F9">
        <w:rPr>
          <w:rFonts w:ascii="Arial" w:hAnsi="Arial" w:cs="Arial"/>
          <w:b/>
          <w:i/>
        </w:rPr>
        <w:t>a) terénní úpravy</w:t>
      </w:r>
    </w:p>
    <w:p w:rsidR="00BB08B3" w:rsidRPr="00B919F9" w:rsidRDefault="00BB08B3" w:rsidP="00181697">
      <w:pPr>
        <w:autoSpaceDE w:val="0"/>
        <w:autoSpaceDN w:val="0"/>
        <w:adjustRightInd w:val="0"/>
        <w:spacing w:before="120" w:after="0" w:line="240" w:lineRule="auto"/>
        <w:jc w:val="both"/>
        <w:rPr>
          <w:rFonts w:ascii="Arial" w:hAnsi="Arial" w:cs="Arial"/>
          <w:color w:val="000000"/>
        </w:rPr>
      </w:pPr>
      <w:r w:rsidRPr="00B919F9">
        <w:rPr>
          <w:rFonts w:ascii="Arial" w:hAnsi="Arial" w:cs="Arial"/>
          <w:color w:val="000000"/>
        </w:rPr>
        <w:tab/>
      </w:r>
      <w:r w:rsidR="00B919F9" w:rsidRPr="00B919F9">
        <w:rPr>
          <w:rFonts w:ascii="Arial" w:hAnsi="Arial" w:cs="Arial"/>
          <w:color w:val="000000"/>
        </w:rPr>
        <w:t>Netýká se</w:t>
      </w:r>
      <w:r w:rsidR="00704851" w:rsidRPr="00B919F9">
        <w:rPr>
          <w:rFonts w:ascii="Arial" w:hAnsi="Arial" w:cs="Arial"/>
          <w:color w:val="000000"/>
        </w:rPr>
        <w:t>.</w:t>
      </w:r>
    </w:p>
    <w:p w:rsidR="00BB08B3" w:rsidRPr="00B919F9" w:rsidRDefault="00BB08B3" w:rsidP="00181697">
      <w:pPr>
        <w:spacing w:before="120" w:after="0" w:line="240" w:lineRule="auto"/>
        <w:rPr>
          <w:rFonts w:ascii="Arial" w:hAnsi="Arial" w:cs="Arial"/>
          <w:b/>
          <w:i/>
        </w:rPr>
      </w:pPr>
      <w:r w:rsidRPr="00B919F9">
        <w:rPr>
          <w:rFonts w:ascii="Arial" w:hAnsi="Arial" w:cs="Arial"/>
          <w:b/>
          <w:i/>
        </w:rPr>
        <w:t>b) použité vegetační prvky</w:t>
      </w:r>
    </w:p>
    <w:p w:rsidR="00704851" w:rsidRPr="00B919F9" w:rsidRDefault="00DF45F1" w:rsidP="00704851">
      <w:pPr>
        <w:spacing w:before="120" w:after="0" w:line="240" w:lineRule="auto"/>
        <w:ind w:firstLine="709"/>
        <w:jc w:val="both"/>
        <w:rPr>
          <w:rFonts w:ascii="Arial" w:hAnsi="Arial" w:cs="Arial"/>
        </w:rPr>
      </w:pPr>
      <w:r w:rsidRPr="00B919F9">
        <w:rPr>
          <w:rFonts w:ascii="Arial" w:hAnsi="Arial" w:cs="Arial"/>
        </w:rPr>
        <w:t>Netýká se.</w:t>
      </w:r>
    </w:p>
    <w:p w:rsidR="00BB08B3" w:rsidRPr="00B919F9" w:rsidRDefault="00BB08B3" w:rsidP="00181697">
      <w:pPr>
        <w:spacing w:before="120" w:after="0" w:line="240" w:lineRule="auto"/>
        <w:rPr>
          <w:rFonts w:ascii="Arial" w:hAnsi="Arial" w:cs="Arial"/>
          <w:b/>
          <w:i/>
        </w:rPr>
      </w:pPr>
      <w:r w:rsidRPr="00B919F9">
        <w:rPr>
          <w:rFonts w:ascii="Arial" w:hAnsi="Arial" w:cs="Arial"/>
          <w:b/>
          <w:i/>
        </w:rPr>
        <w:t>c) biotechnická opatření</w:t>
      </w:r>
    </w:p>
    <w:p w:rsidR="00BB08B3" w:rsidRPr="00B919F9" w:rsidRDefault="00BB08B3" w:rsidP="00181697">
      <w:pPr>
        <w:spacing w:before="120" w:after="0" w:line="240" w:lineRule="auto"/>
        <w:ind w:firstLine="709"/>
        <w:jc w:val="both"/>
        <w:rPr>
          <w:rFonts w:ascii="Arial" w:hAnsi="Arial" w:cs="Arial"/>
        </w:rPr>
      </w:pPr>
      <w:r w:rsidRPr="00B919F9">
        <w:rPr>
          <w:rFonts w:ascii="Arial" w:hAnsi="Arial" w:cs="Arial"/>
        </w:rPr>
        <w:t>Netýká se.</w:t>
      </w:r>
    </w:p>
    <w:p w:rsidR="00BB08B3" w:rsidRPr="00B919F9" w:rsidRDefault="00BB08B3" w:rsidP="00212BCB">
      <w:pPr>
        <w:pStyle w:val="Nadpis1"/>
      </w:pPr>
      <w:bookmarkStart w:id="24" w:name="_Toc455126236"/>
      <w:bookmarkStart w:id="25" w:name="_Toc29802287"/>
      <w:r w:rsidRPr="00B919F9">
        <w:t>Popis vlivů stavby na životní prostředí a jeho ochrana</w:t>
      </w:r>
      <w:bookmarkEnd w:id="24"/>
      <w:bookmarkEnd w:id="25"/>
    </w:p>
    <w:p w:rsidR="00BB08B3" w:rsidRPr="00B919F9" w:rsidRDefault="00BB08B3" w:rsidP="00181697">
      <w:pPr>
        <w:spacing w:before="120" w:after="0" w:line="240" w:lineRule="auto"/>
        <w:rPr>
          <w:rFonts w:ascii="Arial" w:hAnsi="Arial" w:cs="Arial"/>
          <w:b/>
          <w:i/>
        </w:rPr>
      </w:pPr>
      <w:r w:rsidRPr="00B919F9">
        <w:rPr>
          <w:rFonts w:ascii="Arial" w:hAnsi="Arial" w:cs="Arial"/>
          <w:b/>
          <w:i/>
        </w:rPr>
        <w:t>a) vliv stavby na životní prostředí</w:t>
      </w:r>
      <w:r w:rsidR="00D72671" w:rsidRPr="00B919F9">
        <w:rPr>
          <w:rFonts w:ascii="Arial" w:hAnsi="Arial" w:cs="Arial"/>
          <w:b/>
          <w:i/>
        </w:rPr>
        <w:t xml:space="preserve"> </w:t>
      </w:r>
      <w:r w:rsidRPr="00B919F9">
        <w:rPr>
          <w:rFonts w:ascii="Arial" w:hAnsi="Arial" w:cs="Arial"/>
          <w:b/>
          <w:i/>
        </w:rPr>
        <w:t>-</w:t>
      </w:r>
      <w:r w:rsidR="00D72671" w:rsidRPr="00B919F9">
        <w:rPr>
          <w:rFonts w:ascii="Arial" w:hAnsi="Arial" w:cs="Arial"/>
          <w:b/>
          <w:i/>
        </w:rPr>
        <w:t xml:space="preserve"> </w:t>
      </w:r>
      <w:r w:rsidRPr="00B919F9">
        <w:rPr>
          <w:rFonts w:ascii="Arial" w:hAnsi="Arial" w:cs="Arial"/>
          <w:b/>
          <w:i/>
        </w:rPr>
        <w:t>ovzduší, hluk, voda, odpady a půda</w:t>
      </w:r>
    </w:p>
    <w:p w:rsidR="00BB08B3" w:rsidRPr="00B919F9" w:rsidRDefault="00BB08B3" w:rsidP="00181697">
      <w:pPr>
        <w:autoSpaceDE w:val="0"/>
        <w:autoSpaceDN w:val="0"/>
        <w:adjustRightInd w:val="0"/>
        <w:spacing w:before="120" w:after="0" w:line="240" w:lineRule="auto"/>
        <w:ind w:firstLine="709"/>
        <w:jc w:val="both"/>
        <w:rPr>
          <w:rFonts w:ascii="Arial" w:hAnsi="Arial" w:cs="Arial"/>
          <w:color w:val="000000"/>
        </w:rPr>
      </w:pPr>
      <w:r w:rsidRPr="00B919F9">
        <w:rPr>
          <w:rFonts w:ascii="Arial" w:hAnsi="Arial" w:cs="Arial"/>
          <w:color w:val="000000"/>
        </w:rPr>
        <w:t xml:space="preserve">Stavební úpravy jsou navrženy v tradiční stavební technologii. Práce na stavbě v nočních hodinách se nepředpokládají. </w:t>
      </w:r>
    </w:p>
    <w:p w:rsidR="00BB08B3" w:rsidRPr="00B919F9" w:rsidRDefault="00BB08B3" w:rsidP="00181697">
      <w:pPr>
        <w:autoSpaceDE w:val="0"/>
        <w:autoSpaceDN w:val="0"/>
        <w:adjustRightInd w:val="0"/>
        <w:spacing w:before="120" w:after="0" w:line="240" w:lineRule="auto"/>
        <w:ind w:firstLine="709"/>
        <w:jc w:val="both"/>
        <w:rPr>
          <w:rFonts w:ascii="Arial" w:hAnsi="Arial" w:cs="Arial"/>
          <w:color w:val="000000"/>
        </w:rPr>
      </w:pPr>
      <w:r w:rsidRPr="00B919F9">
        <w:rPr>
          <w:rFonts w:ascii="Arial" w:hAnsi="Arial" w:cs="Arial"/>
          <w:color w:val="000000"/>
        </w:rPr>
        <w:t>V průběhu výstavby budou učiněna opatření k zamezení prašnosti</w:t>
      </w:r>
      <w:r w:rsidR="005D2F11" w:rsidRPr="005D2F11">
        <w:rPr>
          <w:rFonts w:ascii="Arial" w:hAnsi="Arial" w:cs="Arial"/>
          <w:color w:val="000000"/>
        </w:rPr>
        <w:t xml:space="preserve"> </w:t>
      </w:r>
      <w:r w:rsidR="005D2F11">
        <w:rPr>
          <w:rFonts w:ascii="Arial" w:hAnsi="Arial" w:cs="Arial"/>
          <w:color w:val="000000"/>
        </w:rPr>
        <w:t>(zaplachtováním objektu)</w:t>
      </w:r>
      <w:r w:rsidRPr="00B919F9">
        <w:rPr>
          <w:rFonts w:ascii="Arial" w:hAnsi="Arial" w:cs="Arial"/>
          <w:color w:val="000000"/>
        </w:rPr>
        <w:t xml:space="preserve">, okolí stavby nebude zatíženo nadměrným prášením. </w:t>
      </w:r>
    </w:p>
    <w:p w:rsidR="00BB08B3" w:rsidRPr="00B919F9" w:rsidRDefault="00BB08B3" w:rsidP="00181697">
      <w:pPr>
        <w:autoSpaceDE w:val="0"/>
        <w:autoSpaceDN w:val="0"/>
        <w:adjustRightInd w:val="0"/>
        <w:spacing w:before="120" w:after="0" w:line="240" w:lineRule="auto"/>
        <w:ind w:firstLine="709"/>
        <w:jc w:val="both"/>
        <w:rPr>
          <w:rFonts w:ascii="Arial" w:hAnsi="Arial" w:cs="Arial"/>
          <w:color w:val="000000"/>
        </w:rPr>
      </w:pPr>
      <w:r w:rsidRPr="00B919F9">
        <w:rPr>
          <w:rFonts w:ascii="Arial" w:hAnsi="Arial" w:cs="Arial"/>
          <w:color w:val="000000"/>
        </w:rPr>
        <w:t xml:space="preserve">V průběhu realizace stavby budou při aplikaci produktů s obsahem těkavých látek na volných prostranstvích použity všechny dostupné možnosti k omezení emisí – obtěžování obyvatel zápachem bude eliminováno. </w:t>
      </w:r>
    </w:p>
    <w:p w:rsidR="00BB08B3" w:rsidRPr="00B919F9" w:rsidRDefault="00BB08B3" w:rsidP="00181697">
      <w:pPr>
        <w:autoSpaceDE w:val="0"/>
        <w:autoSpaceDN w:val="0"/>
        <w:adjustRightInd w:val="0"/>
        <w:spacing w:before="120" w:after="0" w:line="240" w:lineRule="auto"/>
        <w:ind w:firstLine="709"/>
        <w:jc w:val="both"/>
        <w:rPr>
          <w:rFonts w:ascii="Arial" w:hAnsi="Arial" w:cs="Arial"/>
          <w:color w:val="000000"/>
        </w:rPr>
      </w:pPr>
      <w:r w:rsidRPr="00B919F9">
        <w:rPr>
          <w:rFonts w:ascii="Arial" w:hAnsi="Arial" w:cs="Arial"/>
          <w:color w:val="000000"/>
        </w:rPr>
        <w:t xml:space="preserve">V průběhu stavby bude veškerý stavební odpad dodavatelskou firmou tříděn a odvážen na řízenou skládku. Likvidace odpadu bude prováděna v rámci smluv uzavřených mezi dodavatelem stavby a oprávněnou organizací, která provozuje skládku odpadů. </w:t>
      </w:r>
    </w:p>
    <w:p w:rsidR="00BB08B3" w:rsidRPr="00B919F9" w:rsidRDefault="00BB08B3" w:rsidP="00181697">
      <w:pPr>
        <w:autoSpaceDE w:val="0"/>
        <w:autoSpaceDN w:val="0"/>
        <w:adjustRightInd w:val="0"/>
        <w:spacing w:before="120" w:after="0" w:line="240" w:lineRule="auto"/>
        <w:ind w:firstLine="709"/>
        <w:jc w:val="both"/>
        <w:rPr>
          <w:rFonts w:ascii="Arial" w:hAnsi="Arial" w:cs="Arial"/>
          <w:color w:val="000000"/>
        </w:rPr>
      </w:pPr>
      <w:r w:rsidRPr="00B919F9">
        <w:rPr>
          <w:rFonts w:ascii="Arial" w:hAnsi="Arial" w:cs="Arial"/>
          <w:color w:val="000000"/>
        </w:rPr>
        <w:t xml:space="preserve">Výstavbou a provozem elektrických zařízení nedojde ke škodlivým ekologickým vlivům na okolí. Elektrická energie patří ve fázi rozvodu a spotřeby k ušlechtilým zdrojům energie, která nemá negativní vliv na ekologii prostředí. Realizace stavby rovněž neovlivní vodní hospodářství. </w:t>
      </w:r>
    </w:p>
    <w:p w:rsidR="00BB08B3" w:rsidRPr="00B919F9" w:rsidRDefault="00BB08B3" w:rsidP="00181697">
      <w:pPr>
        <w:spacing w:before="120" w:after="0" w:line="240" w:lineRule="auto"/>
        <w:jc w:val="both"/>
        <w:rPr>
          <w:rFonts w:ascii="Arial" w:hAnsi="Arial" w:cs="Arial"/>
          <w:color w:val="000000"/>
        </w:rPr>
      </w:pPr>
      <w:r w:rsidRPr="00B919F9">
        <w:rPr>
          <w:rFonts w:ascii="Arial" w:hAnsi="Arial" w:cs="Arial"/>
          <w:color w:val="000000"/>
        </w:rPr>
        <w:tab/>
        <w:t xml:space="preserve">Zatřídění odpadu je provedeno v souladu s Vyhláškou Ministerstva životního prostředí č. </w:t>
      </w:r>
      <w:r w:rsidR="00DC0E4C" w:rsidRPr="00B919F9">
        <w:rPr>
          <w:rFonts w:ascii="Arial" w:hAnsi="Arial" w:cs="Arial"/>
          <w:color w:val="000000"/>
        </w:rPr>
        <w:t>93/2016</w:t>
      </w:r>
      <w:r w:rsidRPr="00B919F9">
        <w:rPr>
          <w:rFonts w:ascii="Arial" w:hAnsi="Arial" w:cs="Arial"/>
          <w:color w:val="000000"/>
        </w:rPr>
        <w:t xml:space="preserve"> Sb. Hodnocení nebezpečných vlastností odpadů je v souladu s Vyhláškou Ministerstva životního prostředí a Ministerstva zdravotnictví č.376/2001 Sb. Podrobnosti o nakládání s odpady řeší Vyhláška Ministerstva životního prostředí č.383/2001 Sb.</w:t>
      </w:r>
    </w:p>
    <w:p w:rsidR="00181697" w:rsidRPr="00B919F9" w:rsidRDefault="00181697" w:rsidP="00181697">
      <w:pPr>
        <w:spacing w:before="120" w:after="0" w:line="240" w:lineRule="auto"/>
        <w:jc w:val="both"/>
        <w:rPr>
          <w:rFonts w:ascii="Arial" w:hAnsi="Arial" w:cs="Arial"/>
          <w:color w:val="000000"/>
        </w:rPr>
      </w:pPr>
    </w:p>
    <w:tbl>
      <w:tblPr>
        <w:tblW w:w="9212"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03"/>
        <w:gridCol w:w="2303"/>
        <w:gridCol w:w="2303"/>
        <w:gridCol w:w="2303"/>
      </w:tblGrid>
      <w:tr w:rsidR="00BB08B3" w:rsidRPr="00B919F9" w:rsidTr="00181697">
        <w:trPr>
          <w:trHeight w:val="431"/>
          <w:jc w:val="center"/>
        </w:trPr>
        <w:tc>
          <w:tcPr>
            <w:tcW w:w="2303" w:type="dxa"/>
            <w:shd w:val="pct30" w:color="auto" w:fill="FFFFFF"/>
            <w:vAlign w:val="center"/>
          </w:tcPr>
          <w:p w:rsidR="00BB08B3" w:rsidRPr="00B919F9" w:rsidRDefault="00BB08B3" w:rsidP="00E235F3">
            <w:pPr>
              <w:spacing w:line="240" w:lineRule="auto"/>
              <w:jc w:val="both"/>
              <w:rPr>
                <w:rFonts w:ascii="Arial" w:hAnsi="Arial" w:cs="Arial"/>
              </w:rPr>
            </w:pPr>
            <w:r w:rsidRPr="00B919F9">
              <w:rPr>
                <w:rFonts w:ascii="Arial" w:hAnsi="Arial" w:cs="Arial"/>
              </w:rPr>
              <w:t>Číslo odpadu</w:t>
            </w:r>
          </w:p>
        </w:tc>
        <w:tc>
          <w:tcPr>
            <w:tcW w:w="2303" w:type="dxa"/>
            <w:shd w:val="pct30" w:color="auto" w:fill="FFFFFF"/>
            <w:vAlign w:val="center"/>
          </w:tcPr>
          <w:p w:rsidR="00BB08B3" w:rsidRPr="00B919F9" w:rsidRDefault="00BB08B3" w:rsidP="00E235F3">
            <w:pPr>
              <w:spacing w:line="240" w:lineRule="auto"/>
              <w:jc w:val="both"/>
              <w:rPr>
                <w:rFonts w:ascii="Arial" w:hAnsi="Arial" w:cs="Arial"/>
              </w:rPr>
            </w:pPr>
            <w:r w:rsidRPr="00B919F9">
              <w:rPr>
                <w:rFonts w:ascii="Arial" w:hAnsi="Arial" w:cs="Arial"/>
              </w:rPr>
              <w:t>Název odpadu</w:t>
            </w:r>
          </w:p>
        </w:tc>
        <w:tc>
          <w:tcPr>
            <w:tcW w:w="2303" w:type="dxa"/>
            <w:shd w:val="pct30" w:color="auto" w:fill="FFFFFF"/>
            <w:vAlign w:val="center"/>
          </w:tcPr>
          <w:p w:rsidR="00BB08B3" w:rsidRPr="00B919F9" w:rsidRDefault="00BB08B3" w:rsidP="00E235F3">
            <w:pPr>
              <w:spacing w:line="240" w:lineRule="auto"/>
              <w:jc w:val="both"/>
              <w:rPr>
                <w:rFonts w:ascii="Arial" w:hAnsi="Arial" w:cs="Arial"/>
              </w:rPr>
            </w:pPr>
            <w:r w:rsidRPr="00B919F9">
              <w:rPr>
                <w:rFonts w:ascii="Arial" w:hAnsi="Arial" w:cs="Arial"/>
              </w:rPr>
              <w:t>Kategorie odpadu</w:t>
            </w:r>
          </w:p>
        </w:tc>
        <w:tc>
          <w:tcPr>
            <w:tcW w:w="2303" w:type="dxa"/>
            <w:shd w:val="pct30" w:color="auto" w:fill="FFFFFF"/>
            <w:vAlign w:val="center"/>
          </w:tcPr>
          <w:p w:rsidR="00BB08B3" w:rsidRPr="00B919F9" w:rsidRDefault="00BB08B3" w:rsidP="00E235F3">
            <w:pPr>
              <w:spacing w:line="240" w:lineRule="auto"/>
              <w:jc w:val="both"/>
              <w:rPr>
                <w:rFonts w:ascii="Arial" w:hAnsi="Arial" w:cs="Arial"/>
              </w:rPr>
            </w:pPr>
            <w:r w:rsidRPr="00B919F9">
              <w:rPr>
                <w:rFonts w:ascii="Arial" w:hAnsi="Arial" w:cs="Arial"/>
              </w:rPr>
              <w:t>Likvidace odpadu</w:t>
            </w:r>
          </w:p>
        </w:tc>
      </w:tr>
      <w:tr w:rsidR="00BB08B3" w:rsidRPr="00B919F9" w:rsidTr="00181697">
        <w:trPr>
          <w:jc w:val="center"/>
        </w:trPr>
        <w:tc>
          <w:tcPr>
            <w:tcW w:w="2303" w:type="dxa"/>
          </w:tcPr>
          <w:p w:rsidR="00BB08B3" w:rsidRPr="00B919F9" w:rsidRDefault="00BB08B3" w:rsidP="004163AB">
            <w:pPr>
              <w:spacing w:after="0" w:line="240" w:lineRule="auto"/>
              <w:jc w:val="both"/>
              <w:rPr>
                <w:rFonts w:ascii="Arial" w:hAnsi="Arial" w:cs="Arial"/>
              </w:rPr>
            </w:pPr>
            <w:r w:rsidRPr="00B919F9">
              <w:rPr>
                <w:rFonts w:ascii="Arial" w:hAnsi="Arial" w:cs="Arial"/>
              </w:rPr>
              <w:t>170101</w:t>
            </w:r>
          </w:p>
        </w:tc>
        <w:tc>
          <w:tcPr>
            <w:tcW w:w="2303" w:type="dxa"/>
          </w:tcPr>
          <w:p w:rsidR="00BB08B3" w:rsidRPr="00B919F9" w:rsidRDefault="00BB08B3" w:rsidP="004163AB">
            <w:pPr>
              <w:spacing w:after="0" w:line="240" w:lineRule="auto"/>
              <w:jc w:val="both"/>
              <w:rPr>
                <w:rFonts w:ascii="Arial" w:hAnsi="Arial" w:cs="Arial"/>
              </w:rPr>
            </w:pPr>
            <w:r w:rsidRPr="00B919F9">
              <w:rPr>
                <w:rFonts w:ascii="Arial" w:hAnsi="Arial" w:cs="Arial"/>
              </w:rPr>
              <w:t>Beton</w:t>
            </w:r>
          </w:p>
        </w:tc>
        <w:tc>
          <w:tcPr>
            <w:tcW w:w="2303" w:type="dxa"/>
          </w:tcPr>
          <w:p w:rsidR="00BB08B3" w:rsidRPr="00B919F9" w:rsidRDefault="00BB08B3" w:rsidP="004163AB">
            <w:pPr>
              <w:spacing w:after="0" w:line="240" w:lineRule="auto"/>
              <w:jc w:val="both"/>
              <w:rPr>
                <w:rFonts w:ascii="Arial" w:hAnsi="Arial" w:cs="Arial"/>
              </w:rPr>
            </w:pPr>
            <w:r w:rsidRPr="00B919F9">
              <w:rPr>
                <w:rFonts w:ascii="Arial" w:hAnsi="Arial" w:cs="Arial"/>
              </w:rPr>
              <w:t>O</w:t>
            </w:r>
          </w:p>
        </w:tc>
        <w:tc>
          <w:tcPr>
            <w:tcW w:w="2303" w:type="dxa"/>
          </w:tcPr>
          <w:p w:rsidR="00BB08B3" w:rsidRPr="00B919F9" w:rsidRDefault="00BB08B3" w:rsidP="004163AB">
            <w:pPr>
              <w:spacing w:after="0" w:line="240" w:lineRule="auto"/>
              <w:jc w:val="both"/>
              <w:rPr>
                <w:rFonts w:ascii="Arial" w:hAnsi="Arial" w:cs="Arial"/>
              </w:rPr>
            </w:pPr>
            <w:r w:rsidRPr="00B919F9">
              <w:rPr>
                <w:rFonts w:ascii="Arial" w:hAnsi="Arial" w:cs="Arial"/>
              </w:rPr>
              <w:t>A</w:t>
            </w:r>
          </w:p>
        </w:tc>
      </w:tr>
      <w:tr w:rsidR="00BB08B3" w:rsidRPr="00B919F9" w:rsidTr="00181697">
        <w:trPr>
          <w:jc w:val="center"/>
        </w:trPr>
        <w:tc>
          <w:tcPr>
            <w:tcW w:w="2303" w:type="dxa"/>
          </w:tcPr>
          <w:p w:rsidR="00BB08B3" w:rsidRPr="00B919F9" w:rsidRDefault="00BB08B3" w:rsidP="004163AB">
            <w:pPr>
              <w:spacing w:after="0" w:line="240" w:lineRule="auto"/>
              <w:jc w:val="both"/>
              <w:rPr>
                <w:rFonts w:ascii="Arial" w:hAnsi="Arial" w:cs="Arial"/>
              </w:rPr>
            </w:pPr>
            <w:r w:rsidRPr="00B919F9">
              <w:rPr>
                <w:rFonts w:ascii="Arial" w:hAnsi="Arial" w:cs="Arial"/>
              </w:rPr>
              <w:t>170102</w:t>
            </w:r>
          </w:p>
        </w:tc>
        <w:tc>
          <w:tcPr>
            <w:tcW w:w="2303" w:type="dxa"/>
          </w:tcPr>
          <w:p w:rsidR="00BB08B3" w:rsidRPr="00B919F9" w:rsidRDefault="00BB08B3" w:rsidP="004163AB">
            <w:pPr>
              <w:spacing w:after="0" w:line="240" w:lineRule="auto"/>
              <w:jc w:val="both"/>
              <w:rPr>
                <w:rFonts w:ascii="Arial" w:hAnsi="Arial" w:cs="Arial"/>
              </w:rPr>
            </w:pPr>
            <w:r w:rsidRPr="00B919F9">
              <w:rPr>
                <w:rFonts w:ascii="Arial" w:hAnsi="Arial" w:cs="Arial"/>
              </w:rPr>
              <w:t>Cihla</w:t>
            </w:r>
          </w:p>
        </w:tc>
        <w:tc>
          <w:tcPr>
            <w:tcW w:w="2303" w:type="dxa"/>
          </w:tcPr>
          <w:p w:rsidR="00BB08B3" w:rsidRPr="00B919F9" w:rsidRDefault="00BB08B3" w:rsidP="004163AB">
            <w:pPr>
              <w:spacing w:after="0" w:line="240" w:lineRule="auto"/>
              <w:jc w:val="both"/>
              <w:rPr>
                <w:rFonts w:ascii="Arial" w:hAnsi="Arial" w:cs="Arial"/>
              </w:rPr>
            </w:pPr>
            <w:r w:rsidRPr="00B919F9">
              <w:rPr>
                <w:rFonts w:ascii="Arial" w:hAnsi="Arial" w:cs="Arial"/>
              </w:rPr>
              <w:t>O</w:t>
            </w:r>
          </w:p>
        </w:tc>
        <w:tc>
          <w:tcPr>
            <w:tcW w:w="2303" w:type="dxa"/>
          </w:tcPr>
          <w:p w:rsidR="00BB08B3" w:rsidRPr="00B919F9" w:rsidRDefault="00BB08B3" w:rsidP="004163AB">
            <w:pPr>
              <w:spacing w:after="0" w:line="240" w:lineRule="auto"/>
              <w:jc w:val="both"/>
              <w:rPr>
                <w:rFonts w:ascii="Arial" w:hAnsi="Arial" w:cs="Arial"/>
              </w:rPr>
            </w:pPr>
            <w:r w:rsidRPr="00B919F9">
              <w:rPr>
                <w:rFonts w:ascii="Arial" w:hAnsi="Arial" w:cs="Arial"/>
              </w:rPr>
              <w:t>A</w:t>
            </w:r>
          </w:p>
        </w:tc>
      </w:tr>
      <w:tr w:rsidR="00BB08B3" w:rsidRPr="00B919F9" w:rsidTr="00181697">
        <w:trPr>
          <w:jc w:val="center"/>
        </w:trPr>
        <w:tc>
          <w:tcPr>
            <w:tcW w:w="2303" w:type="dxa"/>
          </w:tcPr>
          <w:p w:rsidR="00BB08B3" w:rsidRPr="00B919F9" w:rsidRDefault="00BB08B3" w:rsidP="004163AB">
            <w:pPr>
              <w:spacing w:after="0" w:line="240" w:lineRule="auto"/>
              <w:jc w:val="both"/>
              <w:rPr>
                <w:rFonts w:ascii="Arial" w:hAnsi="Arial" w:cs="Arial"/>
              </w:rPr>
            </w:pPr>
            <w:r w:rsidRPr="00B919F9">
              <w:rPr>
                <w:rFonts w:ascii="Arial" w:hAnsi="Arial" w:cs="Arial"/>
              </w:rPr>
              <w:t>170201</w:t>
            </w:r>
          </w:p>
        </w:tc>
        <w:tc>
          <w:tcPr>
            <w:tcW w:w="2303" w:type="dxa"/>
          </w:tcPr>
          <w:p w:rsidR="00BB08B3" w:rsidRPr="00B919F9" w:rsidRDefault="00BB08B3" w:rsidP="004163AB">
            <w:pPr>
              <w:spacing w:after="0" w:line="240" w:lineRule="auto"/>
              <w:jc w:val="both"/>
              <w:rPr>
                <w:rFonts w:ascii="Arial" w:hAnsi="Arial" w:cs="Arial"/>
              </w:rPr>
            </w:pPr>
            <w:r w:rsidRPr="00B919F9">
              <w:rPr>
                <w:rFonts w:ascii="Arial" w:hAnsi="Arial" w:cs="Arial"/>
              </w:rPr>
              <w:t>Dřevo</w:t>
            </w:r>
          </w:p>
        </w:tc>
        <w:tc>
          <w:tcPr>
            <w:tcW w:w="2303" w:type="dxa"/>
          </w:tcPr>
          <w:p w:rsidR="00BB08B3" w:rsidRPr="00B919F9" w:rsidRDefault="00BB08B3" w:rsidP="004163AB">
            <w:pPr>
              <w:spacing w:after="0" w:line="240" w:lineRule="auto"/>
              <w:jc w:val="both"/>
              <w:rPr>
                <w:rFonts w:ascii="Arial" w:hAnsi="Arial" w:cs="Arial"/>
              </w:rPr>
            </w:pPr>
            <w:r w:rsidRPr="00B919F9">
              <w:rPr>
                <w:rFonts w:ascii="Arial" w:hAnsi="Arial" w:cs="Arial"/>
              </w:rPr>
              <w:t>O</w:t>
            </w:r>
          </w:p>
        </w:tc>
        <w:tc>
          <w:tcPr>
            <w:tcW w:w="2303" w:type="dxa"/>
          </w:tcPr>
          <w:p w:rsidR="00BB08B3" w:rsidRPr="00B919F9" w:rsidRDefault="00BB08B3" w:rsidP="004163AB">
            <w:pPr>
              <w:spacing w:after="0" w:line="240" w:lineRule="auto"/>
              <w:jc w:val="both"/>
              <w:rPr>
                <w:rFonts w:ascii="Arial" w:hAnsi="Arial" w:cs="Arial"/>
              </w:rPr>
            </w:pPr>
            <w:r w:rsidRPr="00B919F9">
              <w:rPr>
                <w:rFonts w:ascii="Arial" w:hAnsi="Arial" w:cs="Arial"/>
              </w:rPr>
              <w:t>A</w:t>
            </w:r>
          </w:p>
        </w:tc>
      </w:tr>
      <w:tr w:rsidR="00BB08B3" w:rsidRPr="00B919F9" w:rsidTr="00181697">
        <w:trPr>
          <w:jc w:val="center"/>
        </w:trPr>
        <w:tc>
          <w:tcPr>
            <w:tcW w:w="2303" w:type="dxa"/>
          </w:tcPr>
          <w:p w:rsidR="00BB08B3" w:rsidRPr="00B919F9" w:rsidRDefault="00BB08B3" w:rsidP="004163AB">
            <w:pPr>
              <w:spacing w:after="0" w:line="240" w:lineRule="auto"/>
              <w:jc w:val="both"/>
              <w:rPr>
                <w:rFonts w:ascii="Arial" w:hAnsi="Arial" w:cs="Arial"/>
              </w:rPr>
            </w:pPr>
            <w:r w:rsidRPr="00B919F9">
              <w:rPr>
                <w:rFonts w:ascii="Arial" w:hAnsi="Arial" w:cs="Arial"/>
              </w:rPr>
              <w:t>170202</w:t>
            </w:r>
          </w:p>
        </w:tc>
        <w:tc>
          <w:tcPr>
            <w:tcW w:w="2303" w:type="dxa"/>
          </w:tcPr>
          <w:p w:rsidR="00BB08B3" w:rsidRPr="00B919F9" w:rsidRDefault="00BB08B3" w:rsidP="004163AB">
            <w:pPr>
              <w:spacing w:after="0" w:line="240" w:lineRule="auto"/>
              <w:jc w:val="both"/>
              <w:rPr>
                <w:rFonts w:ascii="Arial" w:hAnsi="Arial" w:cs="Arial"/>
              </w:rPr>
            </w:pPr>
            <w:r w:rsidRPr="00B919F9">
              <w:rPr>
                <w:rFonts w:ascii="Arial" w:hAnsi="Arial" w:cs="Arial"/>
              </w:rPr>
              <w:t>Sklo</w:t>
            </w:r>
          </w:p>
        </w:tc>
        <w:tc>
          <w:tcPr>
            <w:tcW w:w="2303" w:type="dxa"/>
          </w:tcPr>
          <w:p w:rsidR="00BB08B3" w:rsidRPr="00B919F9" w:rsidRDefault="00BB08B3" w:rsidP="004163AB">
            <w:pPr>
              <w:spacing w:after="0" w:line="240" w:lineRule="auto"/>
              <w:jc w:val="both"/>
              <w:rPr>
                <w:rFonts w:ascii="Arial" w:hAnsi="Arial" w:cs="Arial"/>
              </w:rPr>
            </w:pPr>
            <w:r w:rsidRPr="00B919F9">
              <w:rPr>
                <w:rFonts w:ascii="Arial" w:hAnsi="Arial" w:cs="Arial"/>
              </w:rPr>
              <w:t>O</w:t>
            </w:r>
          </w:p>
        </w:tc>
        <w:tc>
          <w:tcPr>
            <w:tcW w:w="2303" w:type="dxa"/>
          </w:tcPr>
          <w:p w:rsidR="00BB08B3" w:rsidRPr="00B919F9" w:rsidRDefault="00BB08B3" w:rsidP="004163AB">
            <w:pPr>
              <w:spacing w:after="0" w:line="240" w:lineRule="auto"/>
              <w:jc w:val="both"/>
              <w:rPr>
                <w:rFonts w:ascii="Arial" w:hAnsi="Arial" w:cs="Arial"/>
              </w:rPr>
            </w:pPr>
            <w:r w:rsidRPr="00B919F9">
              <w:rPr>
                <w:rFonts w:ascii="Arial" w:hAnsi="Arial" w:cs="Arial"/>
              </w:rPr>
              <w:t>B</w:t>
            </w:r>
          </w:p>
        </w:tc>
      </w:tr>
      <w:tr w:rsidR="00BB08B3" w:rsidRPr="00B919F9" w:rsidTr="00181697">
        <w:trPr>
          <w:jc w:val="center"/>
        </w:trPr>
        <w:tc>
          <w:tcPr>
            <w:tcW w:w="2303" w:type="dxa"/>
          </w:tcPr>
          <w:p w:rsidR="00BB08B3" w:rsidRPr="00B919F9" w:rsidRDefault="00BB08B3" w:rsidP="004163AB">
            <w:pPr>
              <w:spacing w:after="0" w:line="240" w:lineRule="auto"/>
              <w:jc w:val="both"/>
              <w:rPr>
                <w:rFonts w:ascii="Arial" w:hAnsi="Arial" w:cs="Arial"/>
              </w:rPr>
            </w:pPr>
            <w:r w:rsidRPr="00B919F9">
              <w:rPr>
                <w:rFonts w:ascii="Arial" w:hAnsi="Arial" w:cs="Arial"/>
              </w:rPr>
              <w:t>170302</w:t>
            </w:r>
          </w:p>
        </w:tc>
        <w:tc>
          <w:tcPr>
            <w:tcW w:w="2303" w:type="dxa"/>
          </w:tcPr>
          <w:p w:rsidR="00BB08B3" w:rsidRPr="00B919F9" w:rsidRDefault="00BB08B3" w:rsidP="004163AB">
            <w:pPr>
              <w:spacing w:after="0" w:line="240" w:lineRule="auto"/>
              <w:jc w:val="both"/>
              <w:rPr>
                <w:rFonts w:ascii="Arial" w:hAnsi="Arial" w:cs="Arial"/>
              </w:rPr>
            </w:pPr>
            <w:r w:rsidRPr="00B919F9">
              <w:rPr>
                <w:rFonts w:ascii="Arial" w:hAnsi="Arial" w:cs="Arial"/>
              </w:rPr>
              <w:t>Asfaltové směsi</w:t>
            </w:r>
          </w:p>
        </w:tc>
        <w:tc>
          <w:tcPr>
            <w:tcW w:w="2303" w:type="dxa"/>
          </w:tcPr>
          <w:p w:rsidR="00BB08B3" w:rsidRPr="00B919F9" w:rsidRDefault="00BB08B3" w:rsidP="004163AB">
            <w:pPr>
              <w:spacing w:after="0" w:line="240" w:lineRule="auto"/>
              <w:jc w:val="both"/>
              <w:rPr>
                <w:rFonts w:ascii="Arial" w:hAnsi="Arial" w:cs="Arial"/>
              </w:rPr>
            </w:pPr>
            <w:r w:rsidRPr="00B919F9">
              <w:rPr>
                <w:rFonts w:ascii="Arial" w:hAnsi="Arial" w:cs="Arial"/>
              </w:rPr>
              <w:t>O</w:t>
            </w:r>
          </w:p>
        </w:tc>
        <w:tc>
          <w:tcPr>
            <w:tcW w:w="2303" w:type="dxa"/>
          </w:tcPr>
          <w:p w:rsidR="00BB08B3" w:rsidRPr="00B919F9" w:rsidRDefault="00BB08B3" w:rsidP="004163AB">
            <w:pPr>
              <w:spacing w:after="0" w:line="240" w:lineRule="auto"/>
              <w:jc w:val="both"/>
              <w:rPr>
                <w:rFonts w:ascii="Arial" w:hAnsi="Arial" w:cs="Arial"/>
              </w:rPr>
            </w:pPr>
            <w:r w:rsidRPr="00B919F9">
              <w:rPr>
                <w:rFonts w:ascii="Arial" w:hAnsi="Arial" w:cs="Arial"/>
              </w:rPr>
              <w:t>A</w:t>
            </w:r>
          </w:p>
        </w:tc>
      </w:tr>
      <w:tr w:rsidR="00BB08B3" w:rsidRPr="00B919F9" w:rsidTr="00181697">
        <w:trPr>
          <w:jc w:val="center"/>
        </w:trPr>
        <w:tc>
          <w:tcPr>
            <w:tcW w:w="2303" w:type="dxa"/>
          </w:tcPr>
          <w:p w:rsidR="00BB08B3" w:rsidRPr="00B919F9" w:rsidRDefault="00BB08B3" w:rsidP="004163AB">
            <w:pPr>
              <w:spacing w:after="0" w:line="240" w:lineRule="auto"/>
              <w:jc w:val="both"/>
              <w:rPr>
                <w:rFonts w:ascii="Arial" w:hAnsi="Arial" w:cs="Arial"/>
              </w:rPr>
            </w:pPr>
            <w:r w:rsidRPr="00B919F9">
              <w:rPr>
                <w:rFonts w:ascii="Arial" w:hAnsi="Arial" w:cs="Arial"/>
              </w:rPr>
              <w:t>170405</w:t>
            </w:r>
          </w:p>
        </w:tc>
        <w:tc>
          <w:tcPr>
            <w:tcW w:w="2303" w:type="dxa"/>
          </w:tcPr>
          <w:p w:rsidR="00BB08B3" w:rsidRPr="00B919F9" w:rsidRDefault="00BB08B3" w:rsidP="004163AB">
            <w:pPr>
              <w:spacing w:after="0" w:line="240" w:lineRule="auto"/>
              <w:jc w:val="both"/>
              <w:rPr>
                <w:rFonts w:ascii="Arial" w:hAnsi="Arial" w:cs="Arial"/>
              </w:rPr>
            </w:pPr>
            <w:r w:rsidRPr="00B919F9">
              <w:rPr>
                <w:rFonts w:ascii="Arial" w:hAnsi="Arial" w:cs="Arial"/>
              </w:rPr>
              <w:t>Železo</w:t>
            </w:r>
          </w:p>
        </w:tc>
        <w:tc>
          <w:tcPr>
            <w:tcW w:w="2303" w:type="dxa"/>
          </w:tcPr>
          <w:p w:rsidR="00BB08B3" w:rsidRPr="00B919F9" w:rsidRDefault="00BB08B3" w:rsidP="004163AB">
            <w:pPr>
              <w:spacing w:after="0" w:line="240" w:lineRule="auto"/>
              <w:jc w:val="both"/>
              <w:rPr>
                <w:rFonts w:ascii="Arial" w:hAnsi="Arial" w:cs="Arial"/>
              </w:rPr>
            </w:pPr>
            <w:r w:rsidRPr="00B919F9">
              <w:rPr>
                <w:rFonts w:ascii="Arial" w:hAnsi="Arial" w:cs="Arial"/>
              </w:rPr>
              <w:t>O</w:t>
            </w:r>
          </w:p>
        </w:tc>
        <w:tc>
          <w:tcPr>
            <w:tcW w:w="2303" w:type="dxa"/>
          </w:tcPr>
          <w:p w:rsidR="00BB08B3" w:rsidRPr="00B919F9" w:rsidRDefault="00BB08B3" w:rsidP="004163AB">
            <w:pPr>
              <w:spacing w:after="0" w:line="240" w:lineRule="auto"/>
              <w:jc w:val="both"/>
              <w:rPr>
                <w:rFonts w:ascii="Arial" w:hAnsi="Arial" w:cs="Arial"/>
              </w:rPr>
            </w:pPr>
            <w:r w:rsidRPr="00B919F9">
              <w:rPr>
                <w:rFonts w:ascii="Arial" w:hAnsi="Arial" w:cs="Arial"/>
              </w:rPr>
              <w:t>B</w:t>
            </w:r>
          </w:p>
        </w:tc>
      </w:tr>
    </w:tbl>
    <w:p w:rsidR="00BB08B3" w:rsidRPr="00B919F9" w:rsidRDefault="00BB08B3" w:rsidP="00173C15">
      <w:pPr>
        <w:spacing w:before="120" w:after="0" w:line="240" w:lineRule="auto"/>
        <w:rPr>
          <w:rFonts w:ascii="Arial" w:hAnsi="Arial" w:cs="Arial"/>
          <w:b/>
        </w:rPr>
      </w:pPr>
      <w:bookmarkStart w:id="26" w:name="_Toc449428522"/>
      <w:r w:rsidRPr="00B919F9">
        <w:rPr>
          <w:rFonts w:ascii="Arial" w:hAnsi="Arial" w:cs="Arial"/>
          <w:b/>
        </w:rPr>
        <w:t>Legenda kategorie odpadů :</w:t>
      </w:r>
      <w:bookmarkEnd w:id="26"/>
    </w:p>
    <w:p w:rsidR="00BB08B3" w:rsidRPr="00B919F9" w:rsidRDefault="00BB08B3" w:rsidP="00F1751C">
      <w:pPr>
        <w:pStyle w:val="Zkladntext"/>
        <w:spacing w:before="120" w:line="240" w:lineRule="auto"/>
        <w:ind w:firstLine="709"/>
        <w:jc w:val="both"/>
        <w:rPr>
          <w:rFonts w:ascii="Arial" w:hAnsi="Arial" w:cs="Arial"/>
        </w:rPr>
      </w:pPr>
      <w:r w:rsidRPr="00B919F9">
        <w:rPr>
          <w:rFonts w:ascii="Arial" w:hAnsi="Arial" w:cs="Arial"/>
        </w:rPr>
        <w:t>O …….. ostatní odpady</w:t>
      </w:r>
      <w:r w:rsidRPr="00B919F9">
        <w:rPr>
          <w:rFonts w:ascii="Arial" w:hAnsi="Arial" w:cs="Arial"/>
        </w:rPr>
        <w:tab/>
      </w:r>
      <w:r w:rsidRPr="00B919F9">
        <w:rPr>
          <w:rFonts w:ascii="Arial" w:hAnsi="Arial" w:cs="Arial"/>
        </w:rPr>
        <w:tab/>
        <w:t>N……. nebezpečný odpad</w:t>
      </w:r>
    </w:p>
    <w:p w:rsidR="00BB08B3" w:rsidRPr="00B919F9" w:rsidRDefault="00BB08B3" w:rsidP="00173C15">
      <w:pPr>
        <w:spacing w:before="120" w:after="0" w:line="240" w:lineRule="auto"/>
        <w:rPr>
          <w:rFonts w:ascii="Arial" w:hAnsi="Arial" w:cs="Arial"/>
          <w:b/>
        </w:rPr>
      </w:pPr>
      <w:bookmarkStart w:id="27" w:name="_Toc449428523"/>
      <w:r w:rsidRPr="00B919F9">
        <w:rPr>
          <w:rFonts w:ascii="Arial" w:hAnsi="Arial" w:cs="Arial"/>
          <w:b/>
        </w:rPr>
        <w:t>Likvidace odpadu:</w:t>
      </w:r>
      <w:bookmarkEnd w:id="27"/>
    </w:p>
    <w:p w:rsidR="00BB08B3" w:rsidRPr="00B919F9" w:rsidRDefault="00BB08B3" w:rsidP="00AD0743">
      <w:pPr>
        <w:pStyle w:val="Zkladntext"/>
        <w:spacing w:before="120" w:line="240" w:lineRule="auto"/>
        <w:ind w:firstLine="709"/>
        <w:jc w:val="both"/>
        <w:rPr>
          <w:rFonts w:ascii="Arial" w:hAnsi="Arial" w:cs="Arial"/>
        </w:rPr>
      </w:pPr>
      <w:r w:rsidRPr="00B919F9">
        <w:rPr>
          <w:rFonts w:ascii="Arial" w:hAnsi="Arial" w:cs="Arial"/>
        </w:rPr>
        <w:t>A ……... bude uloženo na povolenou skládku</w:t>
      </w:r>
    </w:p>
    <w:p w:rsidR="00BB08B3" w:rsidRPr="00B919F9" w:rsidRDefault="00BB08B3" w:rsidP="00E235F3">
      <w:pPr>
        <w:pStyle w:val="Zkladntext"/>
        <w:spacing w:line="240" w:lineRule="auto"/>
        <w:ind w:firstLine="709"/>
        <w:jc w:val="both"/>
        <w:rPr>
          <w:rFonts w:ascii="Arial" w:hAnsi="Arial" w:cs="Arial"/>
        </w:rPr>
      </w:pPr>
      <w:r w:rsidRPr="00B919F9">
        <w:rPr>
          <w:rFonts w:ascii="Arial" w:hAnsi="Arial" w:cs="Arial"/>
        </w:rPr>
        <w:t>B ……... Sběrné suroviny</w:t>
      </w:r>
    </w:p>
    <w:p w:rsidR="00BB08B3" w:rsidRPr="00B919F9" w:rsidRDefault="00BB08B3" w:rsidP="00173C15">
      <w:pPr>
        <w:spacing w:before="120" w:after="0" w:line="240" w:lineRule="auto"/>
        <w:rPr>
          <w:rFonts w:ascii="Arial" w:hAnsi="Arial" w:cs="Arial"/>
          <w:b/>
        </w:rPr>
      </w:pPr>
      <w:bookmarkStart w:id="28" w:name="_Toc449428524"/>
      <w:r w:rsidRPr="00B919F9">
        <w:rPr>
          <w:rFonts w:ascii="Arial" w:hAnsi="Arial" w:cs="Arial"/>
          <w:b/>
        </w:rPr>
        <w:t>Nakládání s odpady :</w:t>
      </w:r>
      <w:bookmarkEnd w:id="28"/>
    </w:p>
    <w:p w:rsidR="00BB08B3" w:rsidRPr="00B919F9" w:rsidRDefault="00BB08B3" w:rsidP="00181697">
      <w:pPr>
        <w:spacing w:before="120" w:after="0" w:line="240" w:lineRule="auto"/>
        <w:ind w:firstLine="709"/>
        <w:jc w:val="both"/>
        <w:rPr>
          <w:rFonts w:ascii="Arial" w:hAnsi="Arial" w:cs="Arial"/>
        </w:rPr>
      </w:pPr>
      <w:r w:rsidRPr="00B919F9">
        <w:rPr>
          <w:rFonts w:ascii="Arial" w:hAnsi="Arial" w:cs="Arial"/>
        </w:rPr>
        <w:t xml:space="preserve">Nakládání s odpady vzniklými na stavbě je uvedeno v části 1. k) Vliv stavby na okolní pozemky a stavby, ochrana okolí stavby před negativními účinky provádění stavby a po jejím dokončení, resp. jejich minimalizace. </w:t>
      </w:r>
    </w:p>
    <w:p w:rsidR="00BB08B3" w:rsidRPr="00B919F9" w:rsidRDefault="00BB08B3" w:rsidP="00181697">
      <w:pPr>
        <w:spacing w:before="120" w:after="0" w:line="240" w:lineRule="auto"/>
        <w:rPr>
          <w:rFonts w:ascii="Arial" w:hAnsi="Arial" w:cs="Arial"/>
          <w:b/>
          <w:i/>
        </w:rPr>
      </w:pPr>
      <w:r w:rsidRPr="00B919F9">
        <w:rPr>
          <w:rFonts w:ascii="Arial" w:hAnsi="Arial" w:cs="Arial"/>
          <w:b/>
          <w:i/>
        </w:rPr>
        <w:t>b) vliv stavby na přírodu a krajinu (ochrana dřevin, ochrana památných stromů, ochrana rostlin a živočichů apod.), zachování ekologických funkcí a vazeb v krajině</w:t>
      </w:r>
    </w:p>
    <w:p w:rsidR="006A5B98" w:rsidRPr="00B919F9" w:rsidRDefault="00BB08B3" w:rsidP="00181697">
      <w:pPr>
        <w:autoSpaceDE w:val="0"/>
        <w:autoSpaceDN w:val="0"/>
        <w:adjustRightInd w:val="0"/>
        <w:spacing w:before="120" w:after="0" w:line="240" w:lineRule="auto"/>
        <w:ind w:firstLine="709"/>
        <w:jc w:val="both"/>
        <w:rPr>
          <w:rFonts w:ascii="Arial" w:hAnsi="Arial" w:cs="Arial"/>
          <w:color w:val="000000"/>
        </w:rPr>
      </w:pPr>
      <w:r w:rsidRPr="00B919F9">
        <w:rPr>
          <w:rFonts w:ascii="Arial" w:hAnsi="Arial" w:cs="Arial"/>
          <w:color w:val="000000"/>
        </w:rPr>
        <w:t>Na pozemku</w:t>
      </w:r>
      <w:r w:rsidR="006A5B98" w:rsidRPr="00B919F9">
        <w:rPr>
          <w:rFonts w:ascii="Arial" w:hAnsi="Arial" w:cs="Arial"/>
          <w:color w:val="000000"/>
        </w:rPr>
        <w:t xml:space="preserve"> v blízkosti výstavby nového objektu </w:t>
      </w:r>
      <w:r w:rsidRPr="00B919F9">
        <w:rPr>
          <w:rFonts w:ascii="Arial" w:hAnsi="Arial" w:cs="Arial"/>
          <w:color w:val="000000"/>
        </w:rPr>
        <w:t>se nenachází žádné dřeviny ani stromy</w:t>
      </w:r>
      <w:r w:rsidR="00355802" w:rsidRPr="00B919F9">
        <w:rPr>
          <w:rFonts w:ascii="Arial" w:hAnsi="Arial" w:cs="Arial"/>
          <w:color w:val="000000"/>
        </w:rPr>
        <w:t>.</w:t>
      </w:r>
    </w:p>
    <w:p w:rsidR="00BB08B3" w:rsidRPr="00B919F9" w:rsidRDefault="00BB08B3" w:rsidP="00181697">
      <w:pPr>
        <w:autoSpaceDE w:val="0"/>
        <w:autoSpaceDN w:val="0"/>
        <w:adjustRightInd w:val="0"/>
        <w:spacing w:before="120" w:after="0" w:line="240" w:lineRule="auto"/>
        <w:ind w:firstLine="709"/>
        <w:jc w:val="both"/>
        <w:rPr>
          <w:rFonts w:ascii="Arial" w:hAnsi="Arial" w:cs="Arial"/>
          <w:color w:val="000000"/>
        </w:rPr>
      </w:pPr>
      <w:r w:rsidRPr="00B919F9">
        <w:rPr>
          <w:rFonts w:ascii="Arial" w:hAnsi="Arial" w:cs="Arial"/>
          <w:color w:val="000000"/>
        </w:rPr>
        <w:t>Rovněž není znám výskyt jakéhokoli druhu chráněných rostlin či živočichů na stavebním pozemku.</w:t>
      </w:r>
    </w:p>
    <w:p w:rsidR="00BB08B3" w:rsidRPr="00B919F9" w:rsidRDefault="00BB08B3" w:rsidP="00181697">
      <w:pPr>
        <w:spacing w:before="120" w:after="0" w:line="240" w:lineRule="auto"/>
        <w:rPr>
          <w:rFonts w:ascii="Arial" w:hAnsi="Arial" w:cs="Arial"/>
          <w:b/>
          <w:i/>
        </w:rPr>
      </w:pPr>
      <w:r w:rsidRPr="00B919F9">
        <w:rPr>
          <w:rFonts w:ascii="Arial" w:hAnsi="Arial" w:cs="Arial"/>
          <w:b/>
          <w:i/>
        </w:rPr>
        <w:t>c) vliv stavby na soustavu chráněných území Natura 2000</w:t>
      </w:r>
    </w:p>
    <w:p w:rsidR="00BB08B3" w:rsidRPr="00B919F9" w:rsidRDefault="00BB08B3" w:rsidP="00181697">
      <w:pPr>
        <w:pStyle w:val="Zkladntext22"/>
        <w:tabs>
          <w:tab w:val="left" w:pos="0"/>
        </w:tabs>
        <w:overflowPunct/>
        <w:autoSpaceDE/>
        <w:autoSpaceDN/>
        <w:adjustRightInd/>
        <w:spacing w:line="240" w:lineRule="auto"/>
        <w:ind w:firstLine="709"/>
        <w:textAlignment w:val="auto"/>
        <w:rPr>
          <w:rFonts w:ascii="Arial" w:hAnsi="Arial" w:cs="Arial"/>
          <w:szCs w:val="24"/>
        </w:rPr>
      </w:pPr>
      <w:r w:rsidRPr="00B919F9">
        <w:rPr>
          <w:rFonts w:ascii="Arial" w:hAnsi="Arial" w:cs="Arial"/>
          <w:szCs w:val="24"/>
        </w:rPr>
        <w:t>Netýká se.</w:t>
      </w:r>
    </w:p>
    <w:p w:rsidR="00BB08B3" w:rsidRPr="00B919F9" w:rsidRDefault="00BB08B3" w:rsidP="00181697">
      <w:pPr>
        <w:spacing w:before="120" w:after="0" w:line="240" w:lineRule="auto"/>
        <w:rPr>
          <w:rFonts w:ascii="Arial" w:hAnsi="Arial" w:cs="Arial"/>
          <w:b/>
          <w:i/>
        </w:rPr>
      </w:pPr>
      <w:r w:rsidRPr="00B919F9">
        <w:rPr>
          <w:rFonts w:ascii="Arial" w:hAnsi="Arial" w:cs="Arial"/>
          <w:b/>
          <w:i/>
        </w:rPr>
        <w:t>d) návrh zohlednění podmínek ze závěru zjišťovacího řízení nebo stanoviska EIA</w:t>
      </w:r>
    </w:p>
    <w:p w:rsidR="00BB08B3" w:rsidRPr="00B919F9" w:rsidRDefault="00BB08B3" w:rsidP="00181697">
      <w:pPr>
        <w:spacing w:before="120" w:after="0"/>
        <w:ind w:firstLine="709"/>
        <w:jc w:val="both"/>
        <w:rPr>
          <w:rFonts w:ascii="Arial" w:hAnsi="Arial" w:cs="Arial"/>
        </w:rPr>
      </w:pPr>
      <w:r w:rsidRPr="00B919F9">
        <w:rPr>
          <w:rFonts w:ascii="Arial" w:hAnsi="Arial" w:cs="Arial"/>
        </w:rPr>
        <w:t>Netýká se.</w:t>
      </w:r>
    </w:p>
    <w:p w:rsidR="00C405C6" w:rsidRPr="00B919F9" w:rsidRDefault="00C405C6" w:rsidP="00181697">
      <w:pPr>
        <w:spacing w:before="120" w:after="0" w:line="240" w:lineRule="auto"/>
        <w:rPr>
          <w:rFonts w:ascii="Arial" w:hAnsi="Arial" w:cs="Arial"/>
          <w:b/>
          <w:i/>
        </w:rPr>
      </w:pPr>
      <w:r w:rsidRPr="00B919F9">
        <w:rPr>
          <w:rFonts w:ascii="Arial" w:hAnsi="Arial" w:cs="Arial"/>
          <w:b/>
          <w:i/>
        </w:rPr>
        <w:t>e) v případě záměrů spadajících do režimu zákona o integrované prevenci základní parametry způsobu naplnění závěrů o nejlepších dostupných technikách nebo integrované povolení, bylo-li vydáno</w:t>
      </w:r>
    </w:p>
    <w:p w:rsidR="00C405C6" w:rsidRPr="00B919F9" w:rsidRDefault="00C405C6" w:rsidP="00181697">
      <w:pPr>
        <w:spacing w:before="120" w:after="0"/>
        <w:ind w:firstLine="709"/>
        <w:jc w:val="both"/>
        <w:rPr>
          <w:rFonts w:ascii="Arial" w:hAnsi="Arial" w:cs="Arial"/>
        </w:rPr>
      </w:pPr>
      <w:r w:rsidRPr="00B919F9">
        <w:rPr>
          <w:rFonts w:ascii="Arial" w:hAnsi="Arial" w:cs="Arial"/>
        </w:rPr>
        <w:t>Netýká se.</w:t>
      </w:r>
    </w:p>
    <w:p w:rsidR="00BB08B3" w:rsidRPr="00B919F9" w:rsidRDefault="00C405C6" w:rsidP="00181697">
      <w:pPr>
        <w:spacing w:before="120" w:after="0" w:line="240" w:lineRule="auto"/>
        <w:rPr>
          <w:rFonts w:ascii="Arial" w:hAnsi="Arial" w:cs="Arial"/>
          <w:b/>
          <w:i/>
        </w:rPr>
      </w:pPr>
      <w:r w:rsidRPr="00B919F9">
        <w:rPr>
          <w:rFonts w:ascii="Arial" w:hAnsi="Arial" w:cs="Arial"/>
          <w:b/>
          <w:i/>
        </w:rPr>
        <w:t>f</w:t>
      </w:r>
      <w:r w:rsidR="00BB08B3" w:rsidRPr="00B919F9">
        <w:rPr>
          <w:rFonts w:ascii="Arial" w:hAnsi="Arial" w:cs="Arial"/>
          <w:b/>
          <w:i/>
        </w:rPr>
        <w:t>) navrhovaná ochranná a bezpečnostní pásma, rozsah omezení a podmínky ochrany podle jiných právních předpisů</w:t>
      </w:r>
    </w:p>
    <w:p w:rsidR="00BB08B3" w:rsidRPr="00B919F9" w:rsidRDefault="00BB08B3" w:rsidP="00181697">
      <w:pPr>
        <w:pStyle w:val="Zkladntext22"/>
        <w:tabs>
          <w:tab w:val="left" w:pos="0"/>
        </w:tabs>
        <w:overflowPunct/>
        <w:autoSpaceDE/>
        <w:autoSpaceDN/>
        <w:adjustRightInd/>
        <w:spacing w:line="240" w:lineRule="auto"/>
        <w:ind w:firstLine="709"/>
        <w:textAlignment w:val="auto"/>
        <w:rPr>
          <w:rFonts w:ascii="Arial" w:hAnsi="Arial" w:cs="Arial"/>
          <w:szCs w:val="24"/>
        </w:rPr>
      </w:pPr>
      <w:r w:rsidRPr="00B919F9">
        <w:rPr>
          <w:rFonts w:ascii="Arial" w:hAnsi="Arial" w:cs="Arial"/>
          <w:szCs w:val="24"/>
        </w:rPr>
        <w:t>Stavbou nevznikají žádná nová ochranná ani bezpečnostní pásma.</w:t>
      </w:r>
    </w:p>
    <w:p w:rsidR="00BB08B3" w:rsidRPr="00B919F9" w:rsidRDefault="00BB08B3" w:rsidP="00212BCB">
      <w:pPr>
        <w:pStyle w:val="Nadpis1"/>
      </w:pPr>
      <w:bookmarkStart w:id="29" w:name="_Toc455126237"/>
      <w:bookmarkStart w:id="30" w:name="_Toc29802288"/>
      <w:r w:rsidRPr="00B919F9">
        <w:t>Ochrana obyvatelstva</w:t>
      </w:r>
      <w:bookmarkEnd w:id="29"/>
      <w:bookmarkEnd w:id="30"/>
    </w:p>
    <w:p w:rsidR="00BB08B3" w:rsidRPr="00B919F9" w:rsidRDefault="00BB08B3" w:rsidP="007D69DA">
      <w:pPr>
        <w:spacing w:before="120" w:after="120" w:line="240" w:lineRule="auto"/>
        <w:jc w:val="both"/>
        <w:rPr>
          <w:rFonts w:ascii="Arial" w:hAnsi="Arial" w:cs="Arial"/>
          <w:b/>
          <w:i/>
        </w:rPr>
      </w:pPr>
      <w:r w:rsidRPr="00B919F9">
        <w:rPr>
          <w:rFonts w:ascii="Arial" w:hAnsi="Arial" w:cs="Arial"/>
          <w:b/>
          <w:i/>
        </w:rPr>
        <w:t>Splnění základních požadavků z hlediska plnění úkolů ochrany obyvatelstva</w:t>
      </w:r>
    </w:p>
    <w:p w:rsidR="00BB08B3" w:rsidRPr="00B919F9" w:rsidRDefault="00BB08B3" w:rsidP="00181697">
      <w:pPr>
        <w:pStyle w:val="Zkladntext22"/>
        <w:tabs>
          <w:tab w:val="left" w:pos="0"/>
        </w:tabs>
        <w:overflowPunct/>
        <w:autoSpaceDE/>
        <w:autoSpaceDN/>
        <w:adjustRightInd/>
        <w:spacing w:line="240" w:lineRule="auto"/>
        <w:ind w:firstLine="709"/>
        <w:textAlignment w:val="auto"/>
        <w:rPr>
          <w:rFonts w:ascii="Arial" w:hAnsi="Arial" w:cs="Arial"/>
          <w:szCs w:val="24"/>
        </w:rPr>
      </w:pPr>
      <w:r w:rsidRPr="00B919F9">
        <w:rPr>
          <w:rFonts w:ascii="Arial" w:hAnsi="Arial" w:cs="Arial"/>
          <w:szCs w:val="24"/>
        </w:rPr>
        <w:t xml:space="preserve">Navrhovaná </w:t>
      </w:r>
      <w:r w:rsidR="00F620A7" w:rsidRPr="00B919F9">
        <w:rPr>
          <w:rFonts w:ascii="Arial" w:hAnsi="Arial" w:cs="Arial"/>
          <w:szCs w:val="24"/>
        </w:rPr>
        <w:t>zateplení a stavební úpravy objektu</w:t>
      </w:r>
      <w:r w:rsidRPr="00B919F9">
        <w:rPr>
          <w:rFonts w:ascii="Arial" w:hAnsi="Arial" w:cs="Arial"/>
          <w:szCs w:val="24"/>
        </w:rPr>
        <w:t xml:space="preserve"> splňuj</w:t>
      </w:r>
      <w:r w:rsidR="00F620A7" w:rsidRPr="00B919F9">
        <w:rPr>
          <w:rFonts w:ascii="Arial" w:hAnsi="Arial" w:cs="Arial"/>
          <w:szCs w:val="24"/>
        </w:rPr>
        <w:t>í</w:t>
      </w:r>
      <w:r w:rsidRPr="00B919F9">
        <w:rPr>
          <w:rFonts w:ascii="Arial" w:hAnsi="Arial" w:cs="Arial"/>
          <w:szCs w:val="24"/>
        </w:rPr>
        <w:t xml:space="preserve"> všechny požadavky na stavební řešení z hlediska ochrany obyvatelstva. </w:t>
      </w:r>
    </w:p>
    <w:p w:rsidR="00BB08B3" w:rsidRPr="00B919F9" w:rsidRDefault="00BB08B3" w:rsidP="00212BCB">
      <w:pPr>
        <w:pStyle w:val="Nadpis1"/>
      </w:pPr>
      <w:bookmarkStart w:id="31" w:name="_Toc455126238"/>
      <w:bookmarkStart w:id="32" w:name="_Toc29802289"/>
      <w:r w:rsidRPr="00B919F9">
        <w:t>Zásady organizace výstavby</w:t>
      </w:r>
      <w:bookmarkEnd w:id="31"/>
      <w:bookmarkEnd w:id="32"/>
    </w:p>
    <w:p w:rsidR="00BB08B3" w:rsidRPr="00B919F9" w:rsidRDefault="00BB08B3" w:rsidP="00181697">
      <w:pPr>
        <w:spacing w:before="120" w:after="0" w:line="240" w:lineRule="auto"/>
        <w:rPr>
          <w:rFonts w:ascii="Arial" w:hAnsi="Arial" w:cs="Arial"/>
          <w:b/>
          <w:i/>
        </w:rPr>
      </w:pPr>
      <w:r w:rsidRPr="00B919F9">
        <w:rPr>
          <w:rFonts w:ascii="Arial" w:hAnsi="Arial" w:cs="Arial"/>
          <w:b/>
          <w:i/>
        </w:rPr>
        <w:t>a) potřeby a spotřeby rozhodujících médií a hmot, jejich zajištění</w:t>
      </w:r>
    </w:p>
    <w:p w:rsidR="00BB08B3" w:rsidRPr="00B919F9" w:rsidRDefault="00BB08B3" w:rsidP="00181697">
      <w:pPr>
        <w:autoSpaceDE w:val="0"/>
        <w:autoSpaceDN w:val="0"/>
        <w:adjustRightInd w:val="0"/>
        <w:spacing w:before="120" w:after="0" w:line="240" w:lineRule="auto"/>
        <w:ind w:firstLine="709"/>
        <w:jc w:val="both"/>
        <w:rPr>
          <w:rFonts w:ascii="Arial" w:hAnsi="Arial" w:cs="Arial"/>
          <w:color w:val="000000"/>
        </w:rPr>
      </w:pPr>
      <w:r w:rsidRPr="00B919F9">
        <w:rPr>
          <w:rFonts w:ascii="Arial" w:hAnsi="Arial" w:cs="Arial"/>
          <w:color w:val="000000"/>
        </w:rPr>
        <w:t xml:space="preserve">Pro přístup na staveniště budou využity zpevněné komunikace </w:t>
      </w:r>
      <w:r w:rsidR="00B919F9" w:rsidRPr="00B919F9">
        <w:rPr>
          <w:rFonts w:ascii="Arial" w:hAnsi="Arial" w:cs="Arial"/>
          <w:color w:val="000000"/>
        </w:rPr>
        <w:t>města Šumperk</w:t>
      </w:r>
      <w:r w:rsidRPr="00B919F9">
        <w:rPr>
          <w:rFonts w:ascii="Arial" w:hAnsi="Arial" w:cs="Arial"/>
          <w:color w:val="000000"/>
        </w:rPr>
        <w:t xml:space="preserve">. </w:t>
      </w:r>
    </w:p>
    <w:p w:rsidR="00BB08B3" w:rsidRPr="00B919F9" w:rsidRDefault="00BB08B3" w:rsidP="00181697">
      <w:pPr>
        <w:spacing w:before="120" w:after="0" w:line="240" w:lineRule="auto"/>
        <w:ind w:firstLine="709"/>
        <w:jc w:val="both"/>
        <w:rPr>
          <w:rFonts w:ascii="Arial" w:hAnsi="Arial" w:cs="Arial"/>
          <w:color w:val="000000"/>
        </w:rPr>
      </w:pPr>
      <w:r w:rsidRPr="00B919F9">
        <w:rPr>
          <w:rFonts w:ascii="Arial" w:hAnsi="Arial" w:cs="Arial"/>
          <w:color w:val="000000"/>
        </w:rPr>
        <w:lastRenderedPageBreak/>
        <w:t xml:space="preserve">Pro realizaci stavby budou na základě domluvy s majitelem objektu (investorem akce) využity stávající přípojky vody a elektřiny. Způsob a místo napojení bude předmětem smlouvy mezi investorem a dodavatelem stavby. </w:t>
      </w:r>
    </w:p>
    <w:p w:rsidR="00BB08B3" w:rsidRPr="00B919F9" w:rsidRDefault="00BB08B3" w:rsidP="00181697">
      <w:pPr>
        <w:spacing w:before="120" w:after="0" w:line="240" w:lineRule="auto"/>
        <w:rPr>
          <w:rFonts w:ascii="Arial" w:hAnsi="Arial" w:cs="Arial"/>
          <w:b/>
          <w:i/>
        </w:rPr>
      </w:pPr>
      <w:r w:rsidRPr="00B919F9">
        <w:rPr>
          <w:rFonts w:ascii="Arial" w:hAnsi="Arial" w:cs="Arial"/>
          <w:b/>
          <w:i/>
        </w:rPr>
        <w:t>b) odvodnění staveniště</w:t>
      </w:r>
    </w:p>
    <w:p w:rsidR="00BB08B3" w:rsidRPr="00B919F9" w:rsidRDefault="00BB08B3" w:rsidP="00181697">
      <w:pPr>
        <w:pStyle w:val="Zkladntext22"/>
        <w:tabs>
          <w:tab w:val="left" w:pos="0"/>
        </w:tabs>
        <w:overflowPunct/>
        <w:autoSpaceDE/>
        <w:autoSpaceDN/>
        <w:adjustRightInd/>
        <w:spacing w:line="240" w:lineRule="auto"/>
        <w:ind w:firstLine="709"/>
        <w:textAlignment w:val="auto"/>
        <w:rPr>
          <w:rFonts w:ascii="Arial" w:hAnsi="Arial" w:cs="Arial"/>
          <w:szCs w:val="24"/>
        </w:rPr>
      </w:pPr>
      <w:r w:rsidRPr="00B919F9">
        <w:rPr>
          <w:rFonts w:ascii="Arial" w:hAnsi="Arial" w:cs="Arial"/>
          <w:szCs w:val="24"/>
        </w:rPr>
        <w:t xml:space="preserve">Odvodnění staveniště je řešeno do stávajícího systému </w:t>
      </w:r>
      <w:r w:rsidR="00355802" w:rsidRPr="00B919F9">
        <w:rPr>
          <w:rFonts w:ascii="Arial" w:hAnsi="Arial" w:cs="Arial"/>
          <w:szCs w:val="24"/>
        </w:rPr>
        <w:t>oddělené kanalizace</w:t>
      </w:r>
      <w:r w:rsidRPr="00B919F9">
        <w:rPr>
          <w:rFonts w:ascii="Arial" w:hAnsi="Arial" w:cs="Arial"/>
          <w:szCs w:val="24"/>
        </w:rPr>
        <w:t>-beze změny.</w:t>
      </w:r>
    </w:p>
    <w:p w:rsidR="00BB08B3" w:rsidRPr="00B919F9" w:rsidRDefault="00BB08B3" w:rsidP="00181697">
      <w:pPr>
        <w:spacing w:before="120" w:after="0" w:line="240" w:lineRule="auto"/>
        <w:rPr>
          <w:rFonts w:ascii="Arial" w:hAnsi="Arial" w:cs="Arial"/>
          <w:b/>
          <w:i/>
        </w:rPr>
      </w:pPr>
      <w:r w:rsidRPr="00B919F9">
        <w:rPr>
          <w:rFonts w:ascii="Arial" w:hAnsi="Arial" w:cs="Arial"/>
          <w:b/>
          <w:i/>
        </w:rPr>
        <w:t>c) napojení staveniště na stávající dopravní a technickou infrastrukturu</w:t>
      </w:r>
    </w:p>
    <w:p w:rsidR="00BB08B3" w:rsidRPr="00B919F9" w:rsidRDefault="00BB08B3" w:rsidP="00181697">
      <w:pPr>
        <w:pStyle w:val="Zkladntext22"/>
        <w:tabs>
          <w:tab w:val="left" w:pos="0"/>
        </w:tabs>
        <w:overflowPunct/>
        <w:autoSpaceDE/>
        <w:autoSpaceDN/>
        <w:adjustRightInd/>
        <w:spacing w:line="240" w:lineRule="auto"/>
        <w:ind w:firstLine="709"/>
        <w:textAlignment w:val="auto"/>
        <w:rPr>
          <w:rFonts w:ascii="Arial" w:hAnsi="Arial" w:cs="Arial"/>
          <w:szCs w:val="24"/>
        </w:rPr>
      </w:pPr>
      <w:r w:rsidRPr="00B919F9">
        <w:rPr>
          <w:rFonts w:ascii="Arial" w:hAnsi="Arial" w:cs="Arial"/>
          <w:szCs w:val="24"/>
        </w:rPr>
        <w:t>Stavba je napojena na stávající komunikac</w:t>
      </w:r>
      <w:r w:rsidR="00355802" w:rsidRPr="00B919F9">
        <w:rPr>
          <w:rFonts w:ascii="Arial" w:hAnsi="Arial" w:cs="Arial"/>
          <w:szCs w:val="24"/>
        </w:rPr>
        <w:t xml:space="preserve">i </w:t>
      </w:r>
      <w:r w:rsidR="00B919F9" w:rsidRPr="00B919F9">
        <w:rPr>
          <w:rFonts w:ascii="Arial" w:hAnsi="Arial" w:cs="Arial"/>
          <w:szCs w:val="24"/>
        </w:rPr>
        <w:t>Lautnerova v Šumperku</w:t>
      </w:r>
      <w:r w:rsidR="006A5B98" w:rsidRPr="00B919F9">
        <w:rPr>
          <w:rFonts w:ascii="Arial" w:hAnsi="Arial" w:cs="Arial"/>
          <w:szCs w:val="24"/>
        </w:rPr>
        <w:t>.</w:t>
      </w:r>
    </w:p>
    <w:p w:rsidR="00BB08B3" w:rsidRPr="00F620A7" w:rsidRDefault="00BB08B3" w:rsidP="00181697">
      <w:pPr>
        <w:spacing w:before="120" w:after="0" w:line="240" w:lineRule="auto"/>
        <w:rPr>
          <w:rFonts w:ascii="Arial" w:hAnsi="Arial" w:cs="Arial"/>
          <w:b/>
          <w:i/>
        </w:rPr>
      </w:pPr>
      <w:r w:rsidRPr="00B919F9">
        <w:rPr>
          <w:rFonts w:ascii="Arial" w:hAnsi="Arial" w:cs="Arial"/>
          <w:b/>
          <w:i/>
        </w:rPr>
        <w:t>d) vliv provádění stavby na okolní stavby a pozemky</w:t>
      </w:r>
    </w:p>
    <w:p w:rsidR="00BB08B3" w:rsidRPr="00F620A7" w:rsidRDefault="00BB08B3" w:rsidP="00181697">
      <w:pPr>
        <w:pStyle w:val="Zkladntext22"/>
        <w:tabs>
          <w:tab w:val="left" w:pos="0"/>
        </w:tabs>
        <w:overflowPunct/>
        <w:autoSpaceDE/>
        <w:autoSpaceDN/>
        <w:adjustRightInd/>
        <w:spacing w:line="240" w:lineRule="auto"/>
        <w:ind w:firstLine="709"/>
        <w:textAlignment w:val="auto"/>
        <w:rPr>
          <w:rFonts w:ascii="Arial" w:hAnsi="Arial" w:cs="Arial"/>
          <w:szCs w:val="24"/>
        </w:rPr>
      </w:pPr>
      <w:r w:rsidRPr="00F620A7">
        <w:rPr>
          <w:rFonts w:ascii="Arial" w:hAnsi="Arial" w:cs="Arial"/>
          <w:szCs w:val="24"/>
        </w:rPr>
        <w:t>Provádění stavby nemá žádný vliv na okolní pozemky a stavby. Zařízení staveniště bude umístěno na pozem</w:t>
      </w:r>
      <w:r w:rsidR="00F620A7" w:rsidRPr="00F620A7">
        <w:rPr>
          <w:rFonts w:ascii="Arial" w:hAnsi="Arial" w:cs="Arial"/>
          <w:szCs w:val="24"/>
        </w:rPr>
        <w:t>ku</w:t>
      </w:r>
      <w:r w:rsidRPr="00F620A7">
        <w:rPr>
          <w:rFonts w:ascii="Arial" w:hAnsi="Arial" w:cs="Arial"/>
          <w:szCs w:val="24"/>
        </w:rPr>
        <w:t xml:space="preserve"> investora </w:t>
      </w:r>
      <w:proofErr w:type="spellStart"/>
      <w:r w:rsidR="00F620A7" w:rsidRPr="00F620A7">
        <w:rPr>
          <w:rFonts w:ascii="Arial" w:hAnsi="Arial" w:cs="Arial"/>
          <w:szCs w:val="24"/>
        </w:rPr>
        <w:t>p.č</w:t>
      </w:r>
      <w:proofErr w:type="spellEnd"/>
      <w:r w:rsidR="00F620A7" w:rsidRPr="00F620A7">
        <w:rPr>
          <w:rFonts w:ascii="Arial" w:hAnsi="Arial" w:cs="Arial"/>
          <w:szCs w:val="24"/>
        </w:rPr>
        <w:t xml:space="preserve">. 1184/2 </w:t>
      </w:r>
      <w:proofErr w:type="spellStart"/>
      <w:r w:rsidR="00F620A7" w:rsidRPr="00F620A7">
        <w:rPr>
          <w:rFonts w:ascii="Arial" w:hAnsi="Arial" w:cs="Arial"/>
          <w:szCs w:val="24"/>
        </w:rPr>
        <w:t>k.ú</w:t>
      </w:r>
      <w:proofErr w:type="spellEnd"/>
      <w:r w:rsidR="00F620A7" w:rsidRPr="00F620A7">
        <w:rPr>
          <w:rFonts w:ascii="Arial" w:hAnsi="Arial" w:cs="Arial"/>
          <w:szCs w:val="24"/>
        </w:rPr>
        <w:t>. Šumperk</w:t>
      </w:r>
      <w:r w:rsidRPr="00F620A7">
        <w:rPr>
          <w:rFonts w:ascii="Arial" w:hAnsi="Arial" w:cs="Arial"/>
          <w:szCs w:val="24"/>
        </w:rPr>
        <w:t>, materiál bude dovážen průběžně bez zbytečných skládek</w:t>
      </w:r>
      <w:r w:rsidR="00C405C6" w:rsidRPr="00F620A7">
        <w:rPr>
          <w:rFonts w:ascii="Arial" w:hAnsi="Arial" w:cs="Arial"/>
          <w:szCs w:val="24"/>
        </w:rPr>
        <w:t>.</w:t>
      </w:r>
      <w:r w:rsidR="006A5B98" w:rsidRPr="00F620A7">
        <w:rPr>
          <w:rFonts w:ascii="Arial" w:hAnsi="Arial" w:cs="Arial"/>
          <w:szCs w:val="24"/>
        </w:rPr>
        <w:t xml:space="preserve"> Prostor zařízení staveniště bude oploceno a přístupno přes uzamykatelnou bránu – bude zde zamezen vstup nepovolaným osobám. </w:t>
      </w:r>
    </w:p>
    <w:p w:rsidR="00BB08B3" w:rsidRPr="00F620A7" w:rsidRDefault="00BB08B3" w:rsidP="00181697">
      <w:pPr>
        <w:spacing w:before="120" w:after="0" w:line="240" w:lineRule="auto"/>
        <w:rPr>
          <w:rFonts w:ascii="Arial" w:hAnsi="Arial" w:cs="Arial"/>
          <w:b/>
          <w:i/>
        </w:rPr>
      </w:pPr>
      <w:r w:rsidRPr="00F620A7">
        <w:rPr>
          <w:rFonts w:ascii="Arial" w:hAnsi="Arial" w:cs="Arial"/>
          <w:b/>
          <w:i/>
        </w:rPr>
        <w:t>e) ochrana okolí staveniště a požadavky na související asanace, demolice, kácení dřevin</w:t>
      </w:r>
    </w:p>
    <w:p w:rsidR="00BB08B3" w:rsidRPr="00F620A7" w:rsidRDefault="00BB08B3" w:rsidP="00181697">
      <w:pPr>
        <w:pStyle w:val="Zkladntext22"/>
        <w:tabs>
          <w:tab w:val="left" w:pos="0"/>
        </w:tabs>
        <w:overflowPunct/>
        <w:autoSpaceDE/>
        <w:autoSpaceDN/>
        <w:adjustRightInd/>
        <w:spacing w:line="240" w:lineRule="auto"/>
        <w:ind w:firstLine="709"/>
        <w:textAlignment w:val="auto"/>
        <w:rPr>
          <w:rFonts w:ascii="Arial" w:hAnsi="Arial" w:cs="Arial"/>
          <w:szCs w:val="24"/>
        </w:rPr>
      </w:pPr>
      <w:r w:rsidRPr="00F620A7">
        <w:rPr>
          <w:rFonts w:ascii="Arial" w:hAnsi="Arial" w:cs="Arial"/>
          <w:szCs w:val="24"/>
        </w:rPr>
        <w:t xml:space="preserve">Celá plocha staveniště bude v průběhu realizace oplocena plotem výšky 1,8 m, přístup na pozemek p. č. </w:t>
      </w:r>
      <w:r w:rsidR="00F620A7" w:rsidRPr="00F620A7">
        <w:rPr>
          <w:rFonts w:ascii="Arial" w:hAnsi="Arial" w:cs="Arial"/>
          <w:szCs w:val="24"/>
        </w:rPr>
        <w:t>1184/2</w:t>
      </w:r>
      <w:r w:rsidR="00700AF0" w:rsidRPr="00F620A7">
        <w:rPr>
          <w:rFonts w:ascii="Arial" w:hAnsi="Arial" w:cs="Arial"/>
          <w:szCs w:val="24"/>
        </w:rPr>
        <w:t xml:space="preserve"> </w:t>
      </w:r>
      <w:proofErr w:type="spellStart"/>
      <w:r w:rsidR="00700AF0" w:rsidRPr="00F620A7">
        <w:rPr>
          <w:rFonts w:ascii="Arial" w:hAnsi="Arial" w:cs="Arial"/>
          <w:szCs w:val="24"/>
        </w:rPr>
        <w:t>k.ú</w:t>
      </w:r>
      <w:proofErr w:type="spellEnd"/>
      <w:r w:rsidR="00700AF0" w:rsidRPr="00F620A7">
        <w:rPr>
          <w:rFonts w:ascii="Arial" w:hAnsi="Arial" w:cs="Arial"/>
          <w:szCs w:val="24"/>
        </w:rPr>
        <w:t>.</w:t>
      </w:r>
      <w:r w:rsidR="007D69DA">
        <w:rPr>
          <w:rFonts w:ascii="Arial" w:hAnsi="Arial" w:cs="Arial"/>
          <w:szCs w:val="24"/>
        </w:rPr>
        <w:t xml:space="preserve"> </w:t>
      </w:r>
      <w:proofErr w:type="spellStart"/>
      <w:r w:rsidR="00F620A7" w:rsidRPr="00F620A7">
        <w:rPr>
          <w:rFonts w:ascii="Arial" w:hAnsi="Arial" w:cs="Arial"/>
          <w:szCs w:val="24"/>
        </w:rPr>
        <w:t>Šumperk</w:t>
      </w:r>
      <w:proofErr w:type="spellEnd"/>
      <w:r w:rsidRPr="00F620A7">
        <w:rPr>
          <w:rFonts w:ascii="Arial" w:hAnsi="Arial" w:cs="Arial"/>
          <w:szCs w:val="24"/>
        </w:rPr>
        <w:t xml:space="preserve"> bude </w:t>
      </w:r>
      <w:r w:rsidR="00700AF0" w:rsidRPr="00F620A7">
        <w:rPr>
          <w:rFonts w:ascii="Arial" w:hAnsi="Arial" w:cs="Arial"/>
          <w:szCs w:val="24"/>
        </w:rPr>
        <w:t xml:space="preserve">vstup-vjezd z ulice </w:t>
      </w:r>
      <w:r w:rsidR="00F620A7" w:rsidRPr="00F620A7">
        <w:rPr>
          <w:rFonts w:ascii="Arial" w:hAnsi="Arial" w:cs="Arial"/>
          <w:szCs w:val="24"/>
        </w:rPr>
        <w:t>Lautnerova – stávající vjezd do areálu objektu</w:t>
      </w:r>
      <w:r w:rsidR="00C405C6" w:rsidRPr="00F620A7">
        <w:rPr>
          <w:rFonts w:ascii="Arial" w:hAnsi="Arial" w:cs="Arial"/>
          <w:szCs w:val="24"/>
        </w:rPr>
        <w:t>. S</w:t>
      </w:r>
      <w:r w:rsidRPr="00F620A7">
        <w:rPr>
          <w:rFonts w:ascii="Arial" w:hAnsi="Arial" w:cs="Arial"/>
          <w:szCs w:val="24"/>
        </w:rPr>
        <w:t>taveniště bude zajištěno proti vniknutí třetí osoby. Kácení dřevin zde není uplatněno.</w:t>
      </w:r>
    </w:p>
    <w:p w:rsidR="00BB08B3" w:rsidRPr="00F620A7" w:rsidRDefault="00BB08B3" w:rsidP="00181697">
      <w:pPr>
        <w:spacing w:before="120" w:after="0" w:line="240" w:lineRule="auto"/>
        <w:rPr>
          <w:rFonts w:ascii="Arial" w:hAnsi="Arial" w:cs="Arial"/>
          <w:b/>
          <w:i/>
        </w:rPr>
      </w:pPr>
      <w:r w:rsidRPr="00F620A7">
        <w:rPr>
          <w:rFonts w:ascii="Arial" w:hAnsi="Arial" w:cs="Arial"/>
          <w:b/>
          <w:i/>
        </w:rPr>
        <w:t>f) maximální zábory pro staveniště (dočasné / trvalé)</w:t>
      </w:r>
    </w:p>
    <w:p w:rsidR="00BB08B3" w:rsidRPr="00F620A7" w:rsidRDefault="00BB08B3" w:rsidP="00181697">
      <w:pPr>
        <w:pStyle w:val="Zkladntext22"/>
        <w:tabs>
          <w:tab w:val="left" w:pos="0"/>
        </w:tabs>
        <w:overflowPunct/>
        <w:autoSpaceDE/>
        <w:autoSpaceDN/>
        <w:adjustRightInd/>
        <w:spacing w:line="240" w:lineRule="auto"/>
        <w:ind w:firstLine="709"/>
        <w:textAlignment w:val="auto"/>
        <w:rPr>
          <w:rFonts w:ascii="Arial" w:hAnsi="Arial" w:cs="Arial"/>
          <w:color w:val="000000"/>
          <w:szCs w:val="22"/>
        </w:rPr>
      </w:pPr>
      <w:r w:rsidRPr="00F620A7">
        <w:rPr>
          <w:rFonts w:ascii="Arial" w:hAnsi="Arial" w:cs="Arial"/>
          <w:color w:val="000000"/>
          <w:szCs w:val="22"/>
        </w:rPr>
        <w:t>Plocha staveniště bude řešena na parcel</w:t>
      </w:r>
      <w:r w:rsidR="00F620A7" w:rsidRPr="00F620A7">
        <w:rPr>
          <w:rFonts w:ascii="Arial" w:hAnsi="Arial" w:cs="Arial"/>
          <w:color w:val="000000"/>
          <w:szCs w:val="22"/>
        </w:rPr>
        <w:t>e</w:t>
      </w:r>
      <w:r w:rsidRPr="00F620A7">
        <w:rPr>
          <w:rFonts w:ascii="Arial" w:hAnsi="Arial" w:cs="Arial"/>
          <w:color w:val="000000"/>
          <w:szCs w:val="22"/>
        </w:rPr>
        <w:t xml:space="preserve"> č. </w:t>
      </w:r>
      <w:r w:rsidR="00F620A7" w:rsidRPr="00F620A7">
        <w:rPr>
          <w:rFonts w:ascii="Arial" w:hAnsi="Arial" w:cs="Arial"/>
          <w:color w:val="000000"/>
          <w:szCs w:val="22"/>
        </w:rPr>
        <w:t>1184/2</w:t>
      </w:r>
      <w:r w:rsidRPr="00F620A7">
        <w:rPr>
          <w:rFonts w:ascii="Arial" w:hAnsi="Arial" w:cs="Arial"/>
          <w:color w:val="000000"/>
          <w:szCs w:val="22"/>
        </w:rPr>
        <w:t xml:space="preserve"> v </w:t>
      </w:r>
      <w:proofErr w:type="spellStart"/>
      <w:r w:rsidRPr="00F620A7">
        <w:rPr>
          <w:rFonts w:ascii="Arial" w:hAnsi="Arial" w:cs="Arial"/>
          <w:color w:val="000000"/>
          <w:szCs w:val="22"/>
        </w:rPr>
        <w:t>k.ú</w:t>
      </w:r>
      <w:proofErr w:type="spellEnd"/>
      <w:r w:rsidRPr="00F620A7">
        <w:rPr>
          <w:rFonts w:ascii="Arial" w:hAnsi="Arial" w:cs="Arial"/>
          <w:color w:val="000000"/>
          <w:szCs w:val="22"/>
        </w:rPr>
        <w:t xml:space="preserve">. </w:t>
      </w:r>
      <w:r w:rsidR="00F620A7" w:rsidRPr="00F620A7">
        <w:rPr>
          <w:rFonts w:ascii="Arial" w:hAnsi="Arial" w:cs="Arial"/>
          <w:color w:val="000000"/>
          <w:szCs w:val="22"/>
        </w:rPr>
        <w:t>Šumperk</w:t>
      </w:r>
      <w:r w:rsidR="00700AF0" w:rsidRPr="00F620A7">
        <w:rPr>
          <w:rFonts w:ascii="Arial" w:hAnsi="Arial" w:cs="Arial"/>
          <w:color w:val="000000"/>
          <w:szCs w:val="22"/>
        </w:rPr>
        <w:t>.</w:t>
      </w:r>
    </w:p>
    <w:p w:rsidR="00BB08B3" w:rsidRPr="00F620A7" w:rsidRDefault="00BB08B3" w:rsidP="00181697">
      <w:pPr>
        <w:pStyle w:val="Zkladntext22"/>
        <w:tabs>
          <w:tab w:val="left" w:pos="0"/>
        </w:tabs>
        <w:overflowPunct/>
        <w:autoSpaceDE/>
        <w:autoSpaceDN/>
        <w:adjustRightInd/>
        <w:spacing w:line="240" w:lineRule="auto"/>
        <w:ind w:firstLine="709"/>
        <w:textAlignment w:val="auto"/>
        <w:rPr>
          <w:rFonts w:ascii="Arial" w:hAnsi="Arial" w:cs="Arial"/>
          <w:color w:val="000000"/>
          <w:szCs w:val="22"/>
        </w:rPr>
      </w:pPr>
      <w:r w:rsidRPr="00F620A7">
        <w:rPr>
          <w:rFonts w:ascii="Arial" w:hAnsi="Arial" w:cs="Arial"/>
          <w:color w:val="000000"/>
          <w:szCs w:val="22"/>
        </w:rPr>
        <w:t xml:space="preserve">Plochy budou po ukončení stavby vyčištěny a uvedeny do původního stavu-zařízení staveniště je dočasné. </w:t>
      </w:r>
    </w:p>
    <w:p w:rsidR="00E235F3" w:rsidRPr="00F620A7" w:rsidRDefault="00E235F3" w:rsidP="00181697">
      <w:pPr>
        <w:spacing w:before="120" w:after="0" w:line="240" w:lineRule="auto"/>
        <w:rPr>
          <w:rFonts w:ascii="Arial" w:hAnsi="Arial" w:cs="Arial"/>
          <w:b/>
          <w:i/>
        </w:rPr>
      </w:pPr>
      <w:r w:rsidRPr="00F620A7">
        <w:rPr>
          <w:rFonts w:ascii="Arial" w:hAnsi="Arial" w:cs="Arial"/>
          <w:b/>
          <w:i/>
        </w:rPr>
        <w:t>g) požadavky na bezbariérové obchozí trasy</w:t>
      </w:r>
    </w:p>
    <w:p w:rsidR="00E235F3" w:rsidRPr="00F620A7" w:rsidRDefault="00E235F3" w:rsidP="00181697">
      <w:pPr>
        <w:pStyle w:val="Zkladntext22"/>
        <w:tabs>
          <w:tab w:val="left" w:pos="0"/>
        </w:tabs>
        <w:overflowPunct/>
        <w:autoSpaceDE/>
        <w:autoSpaceDN/>
        <w:adjustRightInd/>
        <w:spacing w:line="240" w:lineRule="auto"/>
        <w:ind w:firstLine="709"/>
        <w:textAlignment w:val="auto"/>
        <w:rPr>
          <w:rFonts w:ascii="Arial" w:hAnsi="Arial" w:cs="Arial"/>
          <w:szCs w:val="24"/>
        </w:rPr>
      </w:pPr>
      <w:r w:rsidRPr="00F620A7">
        <w:rPr>
          <w:rFonts w:ascii="Arial" w:hAnsi="Arial" w:cs="Arial"/>
          <w:szCs w:val="24"/>
        </w:rPr>
        <w:t>Netýká se.</w:t>
      </w:r>
    </w:p>
    <w:p w:rsidR="00BB08B3" w:rsidRPr="00F620A7" w:rsidRDefault="00E235F3" w:rsidP="00181697">
      <w:pPr>
        <w:spacing w:before="120" w:after="0" w:line="240" w:lineRule="auto"/>
        <w:rPr>
          <w:rFonts w:ascii="Arial" w:hAnsi="Arial" w:cs="Arial"/>
          <w:b/>
          <w:i/>
        </w:rPr>
      </w:pPr>
      <w:r w:rsidRPr="00F620A7">
        <w:rPr>
          <w:rFonts w:ascii="Arial" w:hAnsi="Arial" w:cs="Arial"/>
          <w:b/>
          <w:i/>
        </w:rPr>
        <w:t>h</w:t>
      </w:r>
      <w:r w:rsidR="00BB08B3" w:rsidRPr="00F620A7">
        <w:rPr>
          <w:rFonts w:ascii="Arial" w:hAnsi="Arial" w:cs="Arial"/>
          <w:b/>
          <w:i/>
        </w:rPr>
        <w:t xml:space="preserve">) maximální produkovaná množství a druhy odpadů a emisí při výstavbě, jejich likvidace </w:t>
      </w:r>
    </w:p>
    <w:p w:rsidR="00BB08B3" w:rsidRPr="00F620A7" w:rsidRDefault="00BB08B3" w:rsidP="00181697">
      <w:pPr>
        <w:spacing w:before="120" w:after="0" w:line="240" w:lineRule="auto"/>
        <w:ind w:firstLine="709"/>
        <w:jc w:val="both"/>
        <w:rPr>
          <w:rFonts w:ascii="Arial" w:hAnsi="Arial" w:cs="Arial"/>
        </w:rPr>
      </w:pPr>
      <w:r w:rsidRPr="00F620A7">
        <w:rPr>
          <w:rFonts w:ascii="Arial" w:hAnsi="Arial" w:cs="Arial"/>
        </w:rPr>
        <w:t>V průběhu stavby bude veškerý stavební odpad dodavatelskou firmou tříděn a odvážen na řízenou skládku. Likvidace odpadu bude prováděna v rámci smluv uzavřených mezi dodavatelem stavby a oprávněnou organizací, která provozuje skládku odpadů.</w:t>
      </w:r>
    </w:p>
    <w:p w:rsidR="00BB08B3" w:rsidRPr="00F620A7" w:rsidRDefault="00BB08B3" w:rsidP="00181697">
      <w:pPr>
        <w:pStyle w:val="Zkladntext"/>
        <w:spacing w:before="120" w:after="0" w:line="240" w:lineRule="auto"/>
        <w:ind w:firstLine="709"/>
        <w:jc w:val="both"/>
        <w:rPr>
          <w:rFonts w:ascii="Arial" w:hAnsi="Arial" w:cs="Arial"/>
        </w:rPr>
      </w:pPr>
      <w:r w:rsidRPr="00F620A7">
        <w:rPr>
          <w:rFonts w:ascii="Arial" w:hAnsi="Arial" w:cs="Arial"/>
        </w:rPr>
        <w:t>Elektrická energie patří ve fázi rozvodu a spotřeby k ušlechtilým zdrojům energie, která nemá negativní vliv na ekologii prostředí. Realizace stavby rovněž neovlivní vodní hospodářství.</w:t>
      </w:r>
    </w:p>
    <w:p w:rsidR="00BB08B3" w:rsidRPr="00F620A7" w:rsidRDefault="00BB08B3" w:rsidP="00181697">
      <w:pPr>
        <w:pStyle w:val="Zkladntext"/>
        <w:spacing w:before="120" w:after="0" w:line="240" w:lineRule="auto"/>
        <w:ind w:firstLine="709"/>
        <w:jc w:val="both"/>
        <w:rPr>
          <w:rFonts w:ascii="Arial" w:hAnsi="Arial" w:cs="Arial"/>
        </w:rPr>
      </w:pPr>
      <w:r w:rsidRPr="00F620A7">
        <w:rPr>
          <w:rFonts w:ascii="Arial" w:hAnsi="Arial" w:cs="Arial"/>
        </w:rPr>
        <w:t xml:space="preserve">Se vzniklými odpady bude nakládáno dle zákona č. 185/2001 Sb. o odpadech. Zatřídění odpadu dle jednotlivých druhů a kategorií bude v souladu s vyhláškou Ministerstva životního prostředí č. </w:t>
      </w:r>
      <w:r w:rsidR="00DC0E4C" w:rsidRPr="00F620A7">
        <w:rPr>
          <w:rFonts w:ascii="Arial" w:hAnsi="Arial" w:cs="Arial"/>
        </w:rPr>
        <w:t>93/2016</w:t>
      </w:r>
      <w:r w:rsidRPr="00F620A7">
        <w:rPr>
          <w:rFonts w:ascii="Arial" w:hAnsi="Arial" w:cs="Arial"/>
        </w:rPr>
        <w:t xml:space="preserve"> Sb. (Katalog odpadů) a způsob likvidace odpadu bude určen dle Vyhlášky Ministerstva životního prostředí o podrobnostech nakládání s odpady č. 383/2001 Sb.</w:t>
      </w:r>
    </w:p>
    <w:p w:rsidR="00BB08B3" w:rsidRPr="00F620A7" w:rsidRDefault="00BB08B3" w:rsidP="00181697">
      <w:pPr>
        <w:pStyle w:val="Zkladntext"/>
        <w:spacing w:before="120" w:after="0" w:line="240" w:lineRule="auto"/>
        <w:ind w:firstLine="709"/>
        <w:jc w:val="both"/>
        <w:rPr>
          <w:rFonts w:ascii="Arial" w:hAnsi="Arial" w:cs="Arial"/>
        </w:rPr>
      </w:pPr>
      <w:r w:rsidRPr="00F620A7">
        <w:rPr>
          <w:rFonts w:ascii="Arial" w:hAnsi="Arial" w:cs="Arial"/>
        </w:rPr>
        <w:t>Z hlediska nakládání s odpady budou splněny následující podmínky:</w:t>
      </w:r>
    </w:p>
    <w:p w:rsidR="00BB08B3" w:rsidRPr="00F620A7" w:rsidRDefault="00BB08B3" w:rsidP="00181697">
      <w:pPr>
        <w:pStyle w:val="Zkladntext"/>
        <w:spacing w:before="120" w:after="0" w:line="240" w:lineRule="auto"/>
        <w:ind w:firstLine="709"/>
        <w:jc w:val="both"/>
        <w:rPr>
          <w:rFonts w:ascii="Arial" w:hAnsi="Arial" w:cs="Arial"/>
        </w:rPr>
      </w:pPr>
      <w:r w:rsidRPr="00F620A7">
        <w:rPr>
          <w:rFonts w:ascii="Arial" w:hAnsi="Arial" w:cs="Arial"/>
        </w:rPr>
        <w:t>Všechny odpady musí být uloženy, zabezpečeny a přepravovány tak, aby neznečišťovaly staveniště ani jeho okolí.</w:t>
      </w:r>
    </w:p>
    <w:p w:rsidR="00BB08B3" w:rsidRPr="00F620A7" w:rsidRDefault="00BB08B3" w:rsidP="00181697">
      <w:pPr>
        <w:pStyle w:val="Zkladntext"/>
        <w:spacing w:before="120" w:after="0" w:line="240" w:lineRule="auto"/>
        <w:ind w:firstLine="709"/>
        <w:jc w:val="both"/>
        <w:rPr>
          <w:rFonts w:ascii="Arial" w:hAnsi="Arial" w:cs="Arial"/>
        </w:rPr>
      </w:pPr>
      <w:r w:rsidRPr="00F620A7">
        <w:rPr>
          <w:rFonts w:ascii="Arial" w:hAnsi="Arial" w:cs="Arial"/>
        </w:rPr>
        <w:t xml:space="preserve">Stavebník bude odpady vznikající při stavbě přednostně využívat v rámci této stavby. </w:t>
      </w:r>
    </w:p>
    <w:p w:rsidR="00BB08B3" w:rsidRPr="00F620A7" w:rsidRDefault="00BB08B3" w:rsidP="00181697">
      <w:pPr>
        <w:pStyle w:val="Zkladntext"/>
        <w:spacing w:before="120" w:after="0" w:line="240" w:lineRule="auto"/>
        <w:ind w:firstLine="709"/>
        <w:jc w:val="both"/>
        <w:rPr>
          <w:rFonts w:ascii="Arial" w:hAnsi="Arial" w:cs="Arial"/>
        </w:rPr>
      </w:pPr>
      <w:r w:rsidRPr="00F620A7">
        <w:rPr>
          <w:rFonts w:ascii="Arial" w:hAnsi="Arial" w:cs="Arial"/>
        </w:rPr>
        <w:t>Odpady, které není možno využít na stavbě, budou odevzdány oprávněné osobě ke zneškodnění (příslušná skládka).</w:t>
      </w:r>
    </w:p>
    <w:p w:rsidR="00BB08B3" w:rsidRPr="00F620A7" w:rsidRDefault="00BB08B3" w:rsidP="00181697">
      <w:pPr>
        <w:pStyle w:val="Zkladntext"/>
        <w:spacing w:before="120" w:after="0" w:line="240" w:lineRule="auto"/>
        <w:ind w:firstLine="709"/>
        <w:jc w:val="both"/>
        <w:rPr>
          <w:rFonts w:ascii="Arial" w:hAnsi="Arial" w:cs="Arial"/>
        </w:rPr>
      </w:pPr>
      <w:r w:rsidRPr="00F620A7">
        <w:rPr>
          <w:rFonts w:ascii="Arial" w:hAnsi="Arial" w:cs="Arial"/>
        </w:rPr>
        <w:t>Stavebník bude dodržovat i další povinnosti původce odpadů vyjmenované v § 16 zák. č. 185/2001 Sb., o odpadech a o změně některých dalších zákonů, včetně vedení evidence odpadů předkládané při kontrolách a při kolaudaci stavby.</w:t>
      </w:r>
    </w:p>
    <w:p w:rsidR="00BB08B3" w:rsidRPr="00F620A7" w:rsidRDefault="00BB08B3" w:rsidP="00181697">
      <w:pPr>
        <w:pStyle w:val="Zkladntext"/>
        <w:spacing w:before="120" w:after="0" w:line="240" w:lineRule="auto"/>
        <w:ind w:firstLine="709"/>
        <w:jc w:val="both"/>
        <w:rPr>
          <w:rFonts w:ascii="Arial" w:hAnsi="Arial" w:cs="Arial"/>
        </w:rPr>
      </w:pPr>
      <w:r w:rsidRPr="00F620A7">
        <w:rPr>
          <w:rFonts w:ascii="Arial" w:hAnsi="Arial" w:cs="Arial"/>
        </w:rPr>
        <w:t>V případě výskytu nebezpečných odpadů (NO) nebo jiných odpadů obsahujících nebezpečné látky je nutný souhlas k likvidaci NO, použít k jeho likvidaci firmu, která tento souhlas vlastní nebo tyto odpady musí být odevzdány oprávněné osobě ke zneškodnění (skládka S-NO).</w:t>
      </w:r>
    </w:p>
    <w:p w:rsidR="00BB08B3" w:rsidRPr="00F620A7" w:rsidRDefault="00BB08B3" w:rsidP="00181697">
      <w:pPr>
        <w:pStyle w:val="Zkladntext"/>
        <w:spacing w:before="120" w:after="0" w:line="240" w:lineRule="auto"/>
        <w:ind w:firstLine="709"/>
        <w:jc w:val="both"/>
        <w:rPr>
          <w:rFonts w:ascii="Arial" w:hAnsi="Arial" w:cs="Arial"/>
        </w:rPr>
      </w:pPr>
      <w:r w:rsidRPr="00F620A7">
        <w:rPr>
          <w:rFonts w:ascii="Arial" w:hAnsi="Arial" w:cs="Arial"/>
        </w:rPr>
        <w:lastRenderedPageBreak/>
        <w:t xml:space="preserve">Zatřídění odpadu je provedeno v souladu s Vyhláškou Ministerstva životního prostředí č. </w:t>
      </w:r>
      <w:r w:rsidR="00DC0E4C" w:rsidRPr="00F620A7">
        <w:rPr>
          <w:rFonts w:ascii="Arial" w:hAnsi="Arial" w:cs="Arial"/>
        </w:rPr>
        <w:t>93/2016</w:t>
      </w:r>
      <w:r w:rsidRPr="00F620A7">
        <w:rPr>
          <w:rFonts w:ascii="Arial" w:hAnsi="Arial" w:cs="Arial"/>
        </w:rPr>
        <w:t xml:space="preserve"> Sb.: Tabulka třídění odpadů viz. výše.</w:t>
      </w:r>
    </w:p>
    <w:p w:rsidR="00BB08B3" w:rsidRPr="00F620A7" w:rsidRDefault="00E235F3" w:rsidP="00181697">
      <w:pPr>
        <w:spacing w:before="120" w:after="0" w:line="240" w:lineRule="auto"/>
        <w:rPr>
          <w:rFonts w:ascii="Arial" w:hAnsi="Arial" w:cs="Arial"/>
          <w:b/>
          <w:i/>
        </w:rPr>
      </w:pPr>
      <w:r w:rsidRPr="00F620A7">
        <w:rPr>
          <w:rFonts w:ascii="Arial" w:hAnsi="Arial" w:cs="Arial"/>
          <w:b/>
          <w:i/>
        </w:rPr>
        <w:t>i</w:t>
      </w:r>
      <w:r w:rsidR="00BB08B3" w:rsidRPr="00F620A7">
        <w:rPr>
          <w:rFonts w:ascii="Arial" w:hAnsi="Arial" w:cs="Arial"/>
          <w:b/>
          <w:i/>
        </w:rPr>
        <w:t>) bilance zemních prací, požadavky na přísun nebo deponie zemin</w:t>
      </w:r>
    </w:p>
    <w:p w:rsidR="00BB08B3" w:rsidRPr="00F620A7" w:rsidRDefault="00BB08B3" w:rsidP="00181697">
      <w:pPr>
        <w:pStyle w:val="Zkladntext"/>
        <w:spacing w:before="120" w:after="0" w:line="240" w:lineRule="auto"/>
        <w:ind w:firstLine="709"/>
        <w:jc w:val="both"/>
        <w:rPr>
          <w:rFonts w:ascii="Arial" w:hAnsi="Arial" w:cs="Arial"/>
        </w:rPr>
      </w:pPr>
      <w:r w:rsidRPr="00F620A7">
        <w:rPr>
          <w:rFonts w:ascii="Arial" w:hAnsi="Arial" w:cs="Arial"/>
        </w:rPr>
        <w:t xml:space="preserve">Zemní práce se týkají výkopů pro zateplení soklové části zdiva-zemní práce jsou minimální, přebytek zeminy bude odvezen na skládku. </w:t>
      </w:r>
    </w:p>
    <w:p w:rsidR="00BB08B3" w:rsidRPr="00F620A7" w:rsidRDefault="00E235F3" w:rsidP="00181697">
      <w:pPr>
        <w:spacing w:before="120" w:after="0" w:line="240" w:lineRule="auto"/>
        <w:rPr>
          <w:rFonts w:ascii="Arial" w:hAnsi="Arial" w:cs="Arial"/>
          <w:b/>
          <w:i/>
        </w:rPr>
      </w:pPr>
      <w:r w:rsidRPr="00F620A7">
        <w:rPr>
          <w:rFonts w:ascii="Arial" w:hAnsi="Arial" w:cs="Arial"/>
          <w:b/>
          <w:i/>
        </w:rPr>
        <w:t>j</w:t>
      </w:r>
      <w:r w:rsidR="00BB08B3" w:rsidRPr="00F620A7">
        <w:rPr>
          <w:rFonts w:ascii="Arial" w:hAnsi="Arial" w:cs="Arial"/>
          <w:b/>
          <w:i/>
        </w:rPr>
        <w:t>) ochrana životního prostředí při výstavbě</w:t>
      </w:r>
    </w:p>
    <w:p w:rsidR="00BB08B3" w:rsidRPr="00F620A7" w:rsidRDefault="00BB08B3" w:rsidP="00181697">
      <w:pPr>
        <w:pStyle w:val="Zkladntext"/>
        <w:spacing w:before="120" w:after="0" w:line="240" w:lineRule="auto"/>
        <w:ind w:firstLine="709"/>
        <w:contextualSpacing/>
        <w:jc w:val="both"/>
        <w:rPr>
          <w:rFonts w:ascii="Arial" w:hAnsi="Arial" w:cs="Arial"/>
        </w:rPr>
      </w:pPr>
      <w:r w:rsidRPr="00F620A7">
        <w:rPr>
          <w:rFonts w:ascii="Arial" w:hAnsi="Arial" w:cs="Arial"/>
        </w:rPr>
        <w:t>Celá stavba je navržena v tradiční stavební technologii, při použití běžných mechanizačních prostředků. Práce na stavbě v nočních hodinách se nepředpokládají. V průběhu výstavby budou učiněna opatření k zamezení prašnosti, okolí stavby nebude zatíženo nadměrným prášením. V průběhu realizace stavby budou při aplikaci produktů s obsahem těkavých látek na volných prostranstvích použity všechny dostupné možnosti k omezení emisí</w:t>
      </w:r>
      <w:r w:rsidR="0085514A" w:rsidRPr="00F620A7">
        <w:rPr>
          <w:rFonts w:ascii="Arial" w:hAnsi="Arial" w:cs="Arial"/>
        </w:rPr>
        <w:t xml:space="preserve"> </w:t>
      </w:r>
      <w:r w:rsidRPr="00F620A7">
        <w:rPr>
          <w:rFonts w:ascii="Arial" w:hAnsi="Arial" w:cs="Arial"/>
        </w:rPr>
        <w:t>-</w:t>
      </w:r>
      <w:r w:rsidR="0085514A" w:rsidRPr="00F620A7">
        <w:rPr>
          <w:rFonts w:ascii="Arial" w:hAnsi="Arial" w:cs="Arial"/>
        </w:rPr>
        <w:t xml:space="preserve"> </w:t>
      </w:r>
      <w:r w:rsidRPr="00F620A7">
        <w:rPr>
          <w:rFonts w:ascii="Arial" w:hAnsi="Arial" w:cs="Arial"/>
        </w:rPr>
        <w:t>obtěžování obyvatel zápachem bude eliminováno. Při stavebních pracích nedojde k poškození stávajících vodních děl ani ke znečištění povrchových nebo podzemních vod závadnými látkami.</w:t>
      </w:r>
    </w:p>
    <w:p w:rsidR="0082016A" w:rsidRPr="00F620A7" w:rsidRDefault="00A846DB" w:rsidP="0082016A">
      <w:pPr>
        <w:pStyle w:val="Zkladntext"/>
        <w:spacing w:before="120" w:after="0" w:line="240" w:lineRule="auto"/>
        <w:ind w:firstLine="709"/>
        <w:contextualSpacing/>
        <w:jc w:val="both"/>
        <w:rPr>
          <w:rFonts w:ascii="Arial" w:hAnsi="Arial" w:cs="Arial"/>
          <w:b/>
          <w:bCs/>
          <w:i/>
          <w:iCs/>
          <w:u w:val="single"/>
        </w:rPr>
      </w:pPr>
      <w:r w:rsidRPr="00F620A7">
        <w:rPr>
          <w:rFonts w:ascii="Arial" w:hAnsi="Arial" w:cs="Arial"/>
          <w:b/>
          <w:bCs/>
          <w:i/>
          <w:iCs/>
          <w:u w:val="single"/>
        </w:rPr>
        <w:t>O</w:t>
      </w:r>
      <w:r w:rsidR="0082016A" w:rsidRPr="00F620A7">
        <w:rPr>
          <w:rFonts w:ascii="Arial" w:hAnsi="Arial" w:cs="Arial"/>
          <w:b/>
          <w:bCs/>
          <w:i/>
          <w:iCs/>
          <w:u w:val="single"/>
        </w:rPr>
        <w:t>patření na omezení prašnosti ze stavební a demoliční činnosti:</w:t>
      </w:r>
    </w:p>
    <w:p w:rsidR="0082016A" w:rsidRPr="00F620A7" w:rsidRDefault="0082016A" w:rsidP="0082016A">
      <w:pPr>
        <w:pStyle w:val="Zkladntext"/>
        <w:spacing w:before="120" w:after="0" w:line="240" w:lineRule="auto"/>
        <w:ind w:firstLine="709"/>
        <w:contextualSpacing/>
        <w:jc w:val="both"/>
        <w:rPr>
          <w:rFonts w:ascii="Arial" w:hAnsi="Arial" w:cs="Arial"/>
        </w:rPr>
      </w:pPr>
      <w:r w:rsidRPr="00F620A7">
        <w:rPr>
          <w:rFonts w:ascii="Arial" w:hAnsi="Arial" w:cs="Arial"/>
        </w:rPr>
        <w:t xml:space="preserve">Sledováním prašnosti při realizaci stavby a v jejím okolí ji lze významně omezit. K jejímu omezení se využijí zejména následující opatření: </w:t>
      </w:r>
    </w:p>
    <w:p w:rsidR="0082016A" w:rsidRPr="00F620A7" w:rsidRDefault="0082016A" w:rsidP="007D69DA">
      <w:pPr>
        <w:pStyle w:val="Zkladntext"/>
        <w:numPr>
          <w:ilvl w:val="0"/>
          <w:numId w:val="17"/>
        </w:numPr>
        <w:spacing w:before="60" w:after="0" w:line="240" w:lineRule="auto"/>
        <w:ind w:left="709" w:hanging="425"/>
        <w:jc w:val="both"/>
        <w:rPr>
          <w:rFonts w:ascii="Arial" w:hAnsi="Arial" w:cs="Arial"/>
        </w:rPr>
      </w:pPr>
      <w:r w:rsidRPr="00F620A7">
        <w:rPr>
          <w:rFonts w:ascii="Arial" w:hAnsi="Arial" w:cs="Arial"/>
        </w:rPr>
        <w:t xml:space="preserve">Materiály, u nichž je vysoké riziko prášení, musí být uloženy ve vhodných uzavíratelných obalech nebo musí být skladovány nejlépe v krytých prostorech. Důležité je jejich co nejrychlejší zpracování. Nepotřebné zbytky se musí co nejdříve odvézt ze staveniště. </w:t>
      </w:r>
    </w:p>
    <w:p w:rsidR="00A846DB" w:rsidRPr="00F620A7" w:rsidRDefault="0082016A" w:rsidP="007D69DA">
      <w:pPr>
        <w:pStyle w:val="Zkladntext"/>
        <w:numPr>
          <w:ilvl w:val="0"/>
          <w:numId w:val="17"/>
        </w:numPr>
        <w:spacing w:before="60" w:after="0" w:line="240" w:lineRule="auto"/>
        <w:ind w:left="709" w:hanging="425"/>
        <w:jc w:val="both"/>
        <w:rPr>
          <w:rFonts w:ascii="Arial" w:hAnsi="Arial" w:cs="Arial"/>
        </w:rPr>
      </w:pPr>
      <w:r w:rsidRPr="00F620A7">
        <w:rPr>
          <w:rFonts w:ascii="Arial" w:hAnsi="Arial" w:cs="Arial"/>
        </w:rPr>
        <w:t xml:space="preserve">Lešení kolem stavebních objektů vybavit protiprašnými sítěmi, zabraňujícími šíření prašnosti do okolí. </w:t>
      </w:r>
    </w:p>
    <w:p w:rsidR="00A846DB" w:rsidRPr="00F620A7" w:rsidRDefault="0082016A" w:rsidP="007D69DA">
      <w:pPr>
        <w:pStyle w:val="Zkladntext"/>
        <w:numPr>
          <w:ilvl w:val="0"/>
          <w:numId w:val="17"/>
        </w:numPr>
        <w:spacing w:before="60" w:after="0" w:line="240" w:lineRule="auto"/>
        <w:ind w:left="709" w:hanging="425"/>
        <w:jc w:val="both"/>
        <w:rPr>
          <w:rFonts w:ascii="Arial" w:hAnsi="Arial" w:cs="Arial"/>
        </w:rPr>
      </w:pPr>
      <w:r w:rsidRPr="00F620A7">
        <w:rPr>
          <w:rFonts w:ascii="Arial" w:hAnsi="Arial" w:cs="Arial"/>
        </w:rPr>
        <w:t xml:space="preserve">Při nakládce a vykládce minimalizovat spádové výšky. </w:t>
      </w:r>
    </w:p>
    <w:p w:rsidR="00A846DB" w:rsidRPr="00F620A7" w:rsidRDefault="0082016A" w:rsidP="007D69DA">
      <w:pPr>
        <w:pStyle w:val="Zkladntext"/>
        <w:numPr>
          <w:ilvl w:val="0"/>
          <w:numId w:val="17"/>
        </w:numPr>
        <w:spacing w:before="60" w:after="0" w:line="240" w:lineRule="auto"/>
        <w:ind w:left="709" w:hanging="425"/>
        <w:jc w:val="both"/>
        <w:rPr>
          <w:rFonts w:ascii="Arial" w:hAnsi="Arial" w:cs="Arial"/>
        </w:rPr>
      </w:pPr>
      <w:r w:rsidRPr="00F620A7">
        <w:rPr>
          <w:rFonts w:ascii="Arial" w:hAnsi="Arial" w:cs="Arial"/>
        </w:rPr>
        <w:t xml:space="preserve">U déle trvajících staveb neprovádět odkrývku celého povrchu najednou. </w:t>
      </w:r>
    </w:p>
    <w:p w:rsidR="00A846DB" w:rsidRPr="00F620A7" w:rsidRDefault="0082016A" w:rsidP="007D69DA">
      <w:pPr>
        <w:pStyle w:val="Zkladntext"/>
        <w:numPr>
          <w:ilvl w:val="0"/>
          <w:numId w:val="17"/>
        </w:numPr>
        <w:spacing w:before="60" w:after="0" w:line="240" w:lineRule="auto"/>
        <w:ind w:left="709" w:hanging="425"/>
        <w:jc w:val="both"/>
        <w:rPr>
          <w:rFonts w:ascii="Arial" w:hAnsi="Arial" w:cs="Arial"/>
        </w:rPr>
      </w:pPr>
      <w:r w:rsidRPr="00F620A7">
        <w:rPr>
          <w:rFonts w:ascii="Arial" w:hAnsi="Arial" w:cs="Arial"/>
        </w:rPr>
        <w:t>Odkryté suché a sypké plochy a deponie skrápět (zvlhčovat), a to zejména při větrném počasí (např. překračuje-li rychlost větru 5 m/s).</w:t>
      </w:r>
    </w:p>
    <w:p w:rsidR="00A846DB" w:rsidRPr="00F620A7" w:rsidRDefault="0082016A" w:rsidP="007D69DA">
      <w:pPr>
        <w:pStyle w:val="Zkladntext"/>
        <w:numPr>
          <w:ilvl w:val="0"/>
          <w:numId w:val="17"/>
        </w:numPr>
        <w:spacing w:before="60" w:after="0" w:line="240" w:lineRule="auto"/>
        <w:ind w:left="709" w:hanging="425"/>
        <w:jc w:val="both"/>
        <w:rPr>
          <w:rFonts w:ascii="Arial" w:hAnsi="Arial" w:cs="Arial"/>
        </w:rPr>
      </w:pPr>
      <w:r w:rsidRPr="00F620A7">
        <w:rPr>
          <w:rFonts w:ascii="Arial" w:hAnsi="Arial" w:cs="Arial"/>
        </w:rPr>
        <w:t xml:space="preserve">Plochy, které jsou určené k následným vegetačním úpravám, osázet co nejdříve po dokončení prací tak, aby nová vegetace byla co nejrychleji </w:t>
      </w:r>
      <w:proofErr w:type="spellStart"/>
      <w:r w:rsidRPr="00F620A7">
        <w:rPr>
          <w:rFonts w:ascii="Arial" w:hAnsi="Arial" w:cs="Arial"/>
        </w:rPr>
        <w:t>půdokryvná</w:t>
      </w:r>
      <w:proofErr w:type="spellEnd"/>
      <w:r w:rsidRPr="00F620A7">
        <w:rPr>
          <w:rFonts w:ascii="Arial" w:hAnsi="Arial" w:cs="Arial"/>
        </w:rPr>
        <w:t xml:space="preserve">. Tam, kde není možné vysadit vegetaci, požadovat použití jutového plátna, mulče, či aplikaci jiných řešení pro zvýšení soudržnosti povrchu. Plochy určené k následnému zpevnění (chodníky, komunikace apod.) dočasně zhutnit. </w:t>
      </w:r>
    </w:p>
    <w:p w:rsidR="00A846DB" w:rsidRPr="00F620A7" w:rsidRDefault="0082016A" w:rsidP="007D69DA">
      <w:pPr>
        <w:pStyle w:val="Zkladntext"/>
        <w:numPr>
          <w:ilvl w:val="0"/>
          <w:numId w:val="17"/>
        </w:numPr>
        <w:spacing w:before="60" w:after="0" w:line="240" w:lineRule="auto"/>
        <w:ind w:left="709" w:hanging="425"/>
        <w:jc w:val="both"/>
        <w:rPr>
          <w:rFonts w:ascii="Arial" w:hAnsi="Arial" w:cs="Arial"/>
        </w:rPr>
      </w:pPr>
      <w:r w:rsidRPr="00F620A7">
        <w:rPr>
          <w:rFonts w:ascii="Arial" w:hAnsi="Arial" w:cs="Arial"/>
        </w:rPr>
        <w:t>Instalovat čistící systém nebo zavést postupy čištění při výjezdu ze staveniště v prostoru napojení na veřejné komunikace tak, aby se zamezilo znečištění komunikace staveništní technikou. Vhodná jsou např. štěrková lože, případně roštové pásy, které pomocí otřesů odstraňují nečistoty z podvozků nákladních automobilů. Realizace tohoto typu opatření je nezbytná zejména u větších stavenišť. Není doporučována instalace tzv. bazénů, kdy vozidla pouze projedou vodou. Ve většině případů nedojde k plnému odstranění prachových částic a ty poté zanáší veřejné komunikace bahnem, které se po vyschnutí stává zdrojem prašnosti. Pokud je bazén instalován, musí být jeho správná funkce zajištěna několika předsazenými prahy, které oklepou většinu částic, a bazén poté slouží pouze pro omytí pneumatik.</w:t>
      </w:r>
    </w:p>
    <w:p w:rsidR="00A846DB" w:rsidRPr="00F620A7" w:rsidRDefault="0082016A" w:rsidP="007D69DA">
      <w:pPr>
        <w:pStyle w:val="Zkladntext"/>
        <w:numPr>
          <w:ilvl w:val="0"/>
          <w:numId w:val="17"/>
        </w:numPr>
        <w:spacing w:before="60" w:after="0" w:line="240" w:lineRule="auto"/>
        <w:ind w:left="709" w:hanging="425"/>
        <w:jc w:val="both"/>
        <w:rPr>
          <w:rFonts w:ascii="Arial" w:hAnsi="Arial" w:cs="Arial"/>
        </w:rPr>
      </w:pPr>
      <w:r w:rsidRPr="00F620A7">
        <w:rPr>
          <w:rFonts w:ascii="Arial" w:hAnsi="Arial" w:cs="Arial"/>
        </w:rPr>
        <w:t xml:space="preserve">Provádět čištění staveništních ploch a staveništních komunikací. </w:t>
      </w:r>
    </w:p>
    <w:p w:rsidR="00A846DB" w:rsidRPr="00F620A7" w:rsidRDefault="0082016A" w:rsidP="007D69DA">
      <w:pPr>
        <w:pStyle w:val="Zkladntext"/>
        <w:numPr>
          <w:ilvl w:val="0"/>
          <w:numId w:val="17"/>
        </w:numPr>
        <w:spacing w:before="60" w:after="0" w:line="240" w:lineRule="auto"/>
        <w:ind w:left="709" w:hanging="425"/>
        <w:jc w:val="both"/>
        <w:rPr>
          <w:rFonts w:ascii="Arial" w:hAnsi="Arial" w:cs="Arial"/>
        </w:rPr>
      </w:pPr>
      <w:r w:rsidRPr="00F620A7">
        <w:rPr>
          <w:rFonts w:ascii="Arial" w:hAnsi="Arial" w:cs="Arial"/>
        </w:rPr>
        <w:t xml:space="preserve">Provádět pravidelně kontrolu technického stavu strojní techniky a podmínky na staveništi (technický stav hrazení, povětrnostní podmínky, dostupnost protiprašných opatření) před zahájením jednotlivých etap stavebních prací. </w:t>
      </w:r>
    </w:p>
    <w:p w:rsidR="0082016A" w:rsidRPr="00F620A7" w:rsidRDefault="0082016A" w:rsidP="007D69DA">
      <w:pPr>
        <w:pStyle w:val="Zkladntext"/>
        <w:numPr>
          <w:ilvl w:val="0"/>
          <w:numId w:val="17"/>
        </w:numPr>
        <w:spacing w:before="60" w:after="0" w:line="240" w:lineRule="auto"/>
        <w:ind w:left="709" w:hanging="425"/>
        <w:jc w:val="both"/>
        <w:rPr>
          <w:rFonts w:ascii="Arial" w:hAnsi="Arial" w:cs="Arial"/>
        </w:rPr>
      </w:pPr>
      <w:r w:rsidRPr="00F620A7">
        <w:rPr>
          <w:rFonts w:ascii="Arial" w:hAnsi="Arial" w:cs="Arial"/>
        </w:rPr>
        <w:t>Redukovat volnoběhy nákladních automobilů a stavebních strojů na minimum.</w:t>
      </w:r>
    </w:p>
    <w:p w:rsidR="00A846DB" w:rsidRPr="00F620A7" w:rsidRDefault="00A846DB" w:rsidP="0082016A">
      <w:pPr>
        <w:pStyle w:val="Zkladntext"/>
        <w:spacing w:before="120" w:after="0" w:line="240" w:lineRule="auto"/>
        <w:ind w:firstLine="709"/>
        <w:contextualSpacing/>
        <w:jc w:val="both"/>
        <w:rPr>
          <w:rFonts w:ascii="Arial" w:hAnsi="Arial" w:cs="Arial"/>
        </w:rPr>
      </w:pPr>
    </w:p>
    <w:p w:rsidR="00A846DB" w:rsidRPr="00F620A7" w:rsidRDefault="00A846DB" w:rsidP="00A846DB">
      <w:pPr>
        <w:pStyle w:val="Zkladntext"/>
        <w:spacing w:before="120" w:after="0" w:line="240" w:lineRule="auto"/>
        <w:ind w:firstLine="709"/>
        <w:contextualSpacing/>
        <w:jc w:val="both"/>
        <w:rPr>
          <w:rFonts w:ascii="Arial" w:hAnsi="Arial" w:cs="Arial"/>
          <w:b/>
          <w:bCs/>
          <w:i/>
          <w:iCs/>
          <w:u w:val="single"/>
        </w:rPr>
      </w:pPr>
      <w:r w:rsidRPr="00F620A7">
        <w:rPr>
          <w:rFonts w:ascii="Arial" w:hAnsi="Arial" w:cs="Arial"/>
          <w:b/>
          <w:bCs/>
          <w:i/>
          <w:iCs/>
          <w:u w:val="single"/>
        </w:rPr>
        <w:t xml:space="preserve">Doporučené požadavky na stavební stroje a doprovodnou mechanizaci </w:t>
      </w:r>
    </w:p>
    <w:p w:rsidR="00A846DB" w:rsidRDefault="00A846DB" w:rsidP="0085514A">
      <w:pPr>
        <w:pStyle w:val="Zkladntext"/>
        <w:spacing w:before="120" w:after="0" w:line="240" w:lineRule="auto"/>
        <w:ind w:firstLine="709"/>
        <w:jc w:val="both"/>
        <w:rPr>
          <w:rFonts w:ascii="Arial" w:hAnsi="Arial" w:cs="Arial"/>
        </w:rPr>
      </w:pPr>
      <w:r w:rsidRPr="00F620A7">
        <w:rPr>
          <w:rFonts w:ascii="Arial" w:hAnsi="Arial" w:cs="Arial"/>
        </w:rPr>
        <w:t>Staveništní technika, která bude při stavbě využívána, by měla splňovat níže uvedené parametry, je-li to možné a proveditelné.</w:t>
      </w:r>
    </w:p>
    <w:p w:rsidR="007D69DA" w:rsidRDefault="007D69DA" w:rsidP="0085514A">
      <w:pPr>
        <w:pStyle w:val="Zkladntext"/>
        <w:spacing w:before="120" w:after="0" w:line="240" w:lineRule="auto"/>
        <w:ind w:firstLine="709"/>
        <w:jc w:val="both"/>
        <w:rPr>
          <w:rFonts w:ascii="Arial" w:hAnsi="Arial" w:cs="Arial"/>
        </w:rPr>
      </w:pPr>
    </w:p>
    <w:p w:rsidR="007D69DA" w:rsidRPr="00F620A7" w:rsidRDefault="007D69DA" w:rsidP="0085514A">
      <w:pPr>
        <w:pStyle w:val="Zkladntext"/>
        <w:spacing w:before="120" w:after="0" w:line="240" w:lineRule="auto"/>
        <w:ind w:firstLine="709"/>
        <w:jc w:val="both"/>
        <w:rPr>
          <w:rFonts w:ascii="Arial" w:hAnsi="Arial" w:cs="Arial"/>
        </w:rPr>
      </w:pPr>
    </w:p>
    <w:p w:rsidR="00A846DB" w:rsidRPr="00F620A7" w:rsidRDefault="00A846DB" w:rsidP="00FA44C9">
      <w:pPr>
        <w:pStyle w:val="Zkladntext"/>
        <w:spacing w:before="120" w:after="0" w:line="240" w:lineRule="auto"/>
        <w:jc w:val="both"/>
        <w:rPr>
          <w:rFonts w:ascii="Arial" w:hAnsi="Arial" w:cs="Arial"/>
          <w:i/>
          <w:iCs/>
          <w:u w:val="single"/>
        </w:rPr>
      </w:pPr>
      <w:r w:rsidRPr="00F620A7">
        <w:rPr>
          <w:rFonts w:ascii="Arial" w:hAnsi="Arial" w:cs="Arial"/>
          <w:i/>
          <w:iCs/>
          <w:u w:val="single"/>
        </w:rPr>
        <w:lastRenderedPageBreak/>
        <w:t>Požadavky na nesilniční pojízdné stroje:</w:t>
      </w:r>
    </w:p>
    <w:p w:rsidR="00A846DB" w:rsidRPr="00F620A7" w:rsidRDefault="00A846DB" w:rsidP="00FA44C9">
      <w:pPr>
        <w:pStyle w:val="Zkladntext"/>
        <w:numPr>
          <w:ilvl w:val="0"/>
          <w:numId w:val="19"/>
        </w:numPr>
        <w:spacing w:before="60" w:after="0" w:line="240" w:lineRule="auto"/>
        <w:ind w:left="709" w:hanging="425"/>
        <w:jc w:val="both"/>
        <w:rPr>
          <w:rFonts w:ascii="Arial" w:hAnsi="Arial" w:cs="Arial"/>
        </w:rPr>
      </w:pPr>
      <w:r w:rsidRPr="00F620A7">
        <w:rPr>
          <w:rFonts w:ascii="Arial" w:hAnsi="Arial" w:cs="Arial"/>
        </w:rPr>
        <w:t>Používat nesilniční pojízdné stroje (bagry, rýpadla, nakladače, jeřáby, buldozery atd.) splňující alespoň emisní Etapu II (</w:t>
      </w:r>
      <w:proofErr w:type="spellStart"/>
      <w:r w:rsidRPr="00F620A7">
        <w:rPr>
          <w:rFonts w:ascii="Arial" w:hAnsi="Arial" w:cs="Arial"/>
        </w:rPr>
        <w:t>Stage</w:t>
      </w:r>
      <w:proofErr w:type="spellEnd"/>
      <w:r w:rsidRPr="00F620A7">
        <w:rPr>
          <w:rFonts w:ascii="Arial" w:hAnsi="Arial" w:cs="Arial"/>
        </w:rPr>
        <w:t xml:space="preserve"> II). Pokud nelze prokázat úroveň plnění emisní Etapy II, musí být prokázáno, že byl nesilniční pojízdný stroj vyroben po 31. 12. 2002. </w:t>
      </w:r>
    </w:p>
    <w:p w:rsidR="00A846DB" w:rsidRPr="00F620A7" w:rsidRDefault="00A846DB" w:rsidP="00FA44C9">
      <w:pPr>
        <w:pStyle w:val="Zkladntext"/>
        <w:numPr>
          <w:ilvl w:val="0"/>
          <w:numId w:val="19"/>
        </w:numPr>
        <w:spacing w:before="60" w:after="0" w:line="240" w:lineRule="auto"/>
        <w:ind w:left="709" w:hanging="425"/>
        <w:jc w:val="both"/>
        <w:rPr>
          <w:rFonts w:ascii="Arial" w:hAnsi="Arial" w:cs="Arial"/>
        </w:rPr>
      </w:pPr>
      <w:r w:rsidRPr="00F620A7">
        <w:rPr>
          <w:rFonts w:ascii="Arial" w:hAnsi="Arial" w:cs="Arial"/>
        </w:rPr>
        <w:t>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rsidR="00A846DB" w:rsidRPr="00F620A7" w:rsidRDefault="00A846DB" w:rsidP="00FA44C9">
      <w:pPr>
        <w:pStyle w:val="Zkladntext"/>
        <w:spacing w:before="120" w:after="0" w:line="240" w:lineRule="auto"/>
        <w:jc w:val="both"/>
        <w:rPr>
          <w:rFonts w:ascii="Arial" w:hAnsi="Arial" w:cs="Arial"/>
          <w:i/>
          <w:iCs/>
          <w:u w:val="single"/>
        </w:rPr>
      </w:pPr>
      <w:r w:rsidRPr="00F620A7">
        <w:rPr>
          <w:rFonts w:ascii="Arial" w:hAnsi="Arial" w:cs="Arial"/>
          <w:i/>
          <w:iCs/>
          <w:u w:val="single"/>
        </w:rPr>
        <w:t>Požadavky na nákladní vozidla :</w:t>
      </w:r>
    </w:p>
    <w:p w:rsidR="00A846DB" w:rsidRPr="00F620A7" w:rsidRDefault="00A846DB" w:rsidP="00FA44C9">
      <w:pPr>
        <w:pStyle w:val="Zkladntext"/>
        <w:numPr>
          <w:ilvl w:val="0"/>
          <w:numId w:val="19"/>
        </w:numPr>
        <w:spacing w:before="60" w:after="0" w:line="240" w:lineRule="auto"/>
        <w:ind w:left="709" w:hanging="425"/>
        <w:jc w:val="both"/>
        <w:rPr>
          <w:rFonts w:ascii="Arial" w:hAnsi="Arial" w:cs="Arial"/>
        </w:rPr>
      </w:pPr>
      <w:r w:rsidRPr="00F620A7">
        <w:rPr>
          <w:rFonts w:ascii="Arial" w:hAnsi="Arial" w:cs="Arial"/>
        </w:rPr>
        <w:t xml:space="preserve">Používat nákladní vozidla splňujících alespoň emisní normu EURO IV. Pokud nelze prokázat úroveň plnění mezních hodnot emisí, musí být prokázáno, že vozidlo bylo vyrobeno po 1. 10. 2005. </w:t>
      </w:r>
    </w:p>
    <w:p w:rsidR="00A846DB" w:rsidRPr="00F620A7" w:rsidRDefault="00A846DB" w:rsidP="00FA44C9">
      <w:pPr>
        <w:pStyle w:val="Zkladntext"/>
        <w:numPr>
          <w:ilvl w:val="0"/>
          <w:numId w:val="19"/>
        </w:numPr>
        <w:spacing w:before="60" w:after="0" w:line="240" w:lineRule="auto"/>
        <w:ind w:left="709" w:hanging="425"/>
        <w:jc w:val="both"/>
        <w:rPr>
          <w:rFonts w:ascii="Arial" w:hAnsi="Arial" w:cs="Arial"/>
        </w:rPr>
      </w:pPr>
      <w:r w:rsidRPr="00F620A7">
        <w:rPr>
          <w:rFonts w:ascii="Arial" w:hAnsi="Arial" w:cs="Arial"/>
        </w:rPr>
        <w:t xml:space="preserve">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 </w:t>
      </w:r>
    </w:p>
    <w:p w:rsidR="00A846DB" w:rsidRPr="00F620A7" w:rsidRDefault="00A846DB" w:rsidP="00FA44C9">
      <w:pPr>
        <w:pStyle w:val="Zkladntext"/>
        <w:spacing w:before="120" w:after="0" w:line="240" w:lineRule="auto"/>
        <w:jc w:val="both"/>
        <w:rPr>
          <w:rFonts w:ascii="Arial" w:hAnsi="Arial" w:cs="Arial"/>
          <w:i/>
          <w:iCs/>
          <w:u w:val="single"/>
        </w:rPr>
      </w:pPr>
      <w:r w:rsidRPr="00F620A7">
        <w:rPr>
          <w:rFonts w:ascii="Arial" w:hAnsi="Arial" w:cs="Arial"/>
          <w:i/>
          <w:iCs/>
          <w:u w:val="single"/>
        </w:rPr>
        <w:t>Požadavky na zemědělské a lesnické traktory:</w:t>
      </w:r>
    </w:p>
    <w:p w:rsidR="00A846DB" w:rsidRPr="00F620A7" w:rsidRDefault="00A846DB" w:rsidP="00FA44C9">
      <w:pPr>
        <w:pStyle w:val="Zkladntext"/>
        <w:numPr>
          <w:ilvl w:val="0"/>
          <w:numId w:val="19"/>
        </w:numPr>
        <w:spacing w:before="60" w:after="0" w:line="240" w:lineRule="auto"/>
        <w:ind w:left="709" w:hanging="425"/>
        <w:jc w:val="both"/>
        <w:rPr>
          <w:rFonts w:ascii="Arial" w:hAnsi="Arial" w:cs="Arial"/>
        </w:rPr>
      </w:pPr>
      <w:r w:rsidRPr="00F620A7">
        <w:rPr>
          <w:rFonts w:ascii="Arial" w:hAnsi="Arial" w:cs="Arial"/>
        </w:rPr>
        <w:t>Používat zemědělské a lesnické traktory splňující alespoň emisní Etapu II (</w:t>
      </w:r>
      <w:proofErr w:type="spellStart"/>
      <w:r w:rsidRPr="00F620A7">
        <w:rPr>
          <w:rFonts w:ascii="Arial" w:hAnsi="Arial" w:cs="Arial"/>
        </w:rPr>
        <w:t>Stage</w:t>
      </w:r>
      <w:proofErr w:type="spellEnd"/>
      <w:r w:rsidRPr="00F620A7">
        <w:rPr>
          <w:rFonts w:ascii="Arial" w:hAnsi="Arial" w:cs="Arial"/>
        </w:rPr>
        <w:t xml:space="preserve"> II). Pokud nelze prokázat úroveň plnění emisní Etapy, musí být prokázáno, že byl zemědělský a lesnický traktor vyroben po 31. 12. 2002. </w:t>
      </w:r>
    </w:p>
    <w:p w:rsidR="00A846DB" w:rsidRPr="00F620A7" w:rsidRDefault="00A846DB" w:rsidP="00FA44C9">
      <w:pPr>
        <w:pStyle w:val="Zkladntext"/>
        <w:numPr>
          <w:ilvl w:val="0"/>
          <w:numId w:val="19"/>
        </w:numPr>
        <w:spacing w:before="60" w:after="0" w:line="240" w:lineRule="auto"/>
        <w:ind w:left="709" w:hanging="425"/>
        <w:jc w:val="both"/>
        <w:rPr>
          <w:rFonts w:ascii="Arial" w:hAnsi="Arial" w:cs="Arial"/>
        </w:rPr>
      </w:pPr>
      <w:r w:rsidRPr="00F620A7">
        <w:rPr>
          <w:rFonts w:ascii="Arial" w:hAnsi="Arial" w:cs="Arial"/>
        </w:rPr>
        <w:t>V případě, že zemědělský a lesnický traktor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rsidR="00BB08B3" w:rsidRPr="00F620A7" w:rsidRDefault="00E235F3" w:rsidP="00181697">
      <w:pPr>
        <w:spacing w:before="120" w:after="0" w:line="240" w:lineRule="auto"/>
        <w:rPr>
          <w:rFonts w:ascii="Arial" w:hAnsi="Arial" w:cs="Arial"/>
          <w:b/>
          <w:i/>
        </w:rPr>
      </w:pPr>
      <w:r w:rsidRPr="00F620A7">
        <w:rPr>
          <w:rFonts w:ascii="Arial" w:hAnsi="Arial" w:cs="Arial"/>
          <w:b/>
          <w:i/>
        </w:rPr>
        <w:t>k</w:t>
      </w:r>
      <w:r w:rsidR="00BB08B3" w:rsidRPr="00F620A7">
        <w:rPr>
          <w:rFonts w:ascii="Arial" w:hAnsi="Arial" w:cs="Arial"/>
          <w:b/>
          <w:i/>
        </w:rPr>
        <w:t>) zásady bezpečnosti a ochrany zdraví při práci na staveništi</w:t>
      </w:r>
    </w:p>
    <w:p w:rsidR="00BB08B3" w:rsidRPr="00F620A7" w:rsidRDefault="00BB08B3" w:rsidP="00181697">
      <w:pPr>
        <w:pStyle w:val="Zkladntext"/>
        <w:spacing w:before="120" w:after="0" w:line="240" w:lineRule="auto"/>
        <w:ind w:firstLine="709"/>
        <w:contextualSpacing/>
        <w:jc w:val="both"/>
        <w:rPr>
          <w:rFonts w:ascii="Arial" w:hAnsi="Arial" w:cs="Arial"/>
        </w:rPr>
      </w:pPr>
      <w:r w:rsidRPr="00F620A7">
        <w:rPr>
          <w:rFonts w:ascii="Arial" w:hAnsi="Arial" w:cs="Arial"/>
        </w:rPr>
        <w:t>Při realizaci stavby je nutno ze strany dodavatele dodržovat veškeré obecně platné předpisy, normy, vyhlášky a nařízení k zajištění bezpečnosti práce. Zejména je třeba se řídit nařízením vlády 591/2006 ze dne 12. prosince 2006 o bližších minimálních požadavcích na bezpečnost a ochranu zdraví při práci na staveništích, uvedených v § 1 až 9 shora uvedeného nařízení. Dále je třeba v plném rozsahu respektovat a dodržovat další požadavky na staveniště uvedené v přílohách č.1,2,3 a 4 k nařízení vlády č. 591/2006 Sb.</w:t>
      </w:r>
    </w:p>
    <w:p w:rsidR="00BB08B3" w:rsidRPr="00F620A7" w:rsidRDefault="00BB08B3" w:rsidP="00181697">
      <w:pPr>
        <w:pStyle w:val="Zkladntext"/>
        <w:spacing w:before="120" w:after="0" w:line="240" w:lineRule="auto"/>
        <w:ind w:firstLine="709"/>
        <w:contextualSpacing/>
        <w:jc w:val="both"/>
        <w:rPr>
          <w:rFonts w:ascii="Arial" w:hAnsi="Arial" w:cs="Arial"/>
        </w:rPr>
      </w:pPr>
      <w:r w:rsidRPr="00F620A7">
        <w:rPr>
          <w:rFonts w:ascii="Arial" w:hAnsi="Arial" w:cs="Arial"/>
        </w:rPr>
        <w:t>Požadavek na Koordinátora bezpečnosti a ochrany zdraví při práci bude řešen v souladu se zákonem č. 309/2006, kterým se upravují další požadavky bezpečnosti a ochrany zdraví při práci.</w:t>
      </w:r>
    </w:p>
    <w:p w:rsidR="00BB08B3" w:rsidRPr="00F620A7" w:rsidRDefault="00E235F3" w:rsidP="00181697">
      <w:pPr>
        <w:spacing w:before="120" w:after="0" w:line="240" w:lineRule="auto"/>
        <w:rPr>
          <w:rFonts w:ascii="Arial" w:hAnsi="Arial" w:cs="Arial"/>
          <w:b/>
          <w:i/>
        </w:rPr>
      </w:pPr>
      <w:r w:rsidRPr="00F620A7">
        <w:rPr>
          <w:rFonts w:ascii="Arial" w:hAnsi="Arial" w:cs="Arial"/>
          <w:b/>
          <w:i/>
        </w:rPr>
        <w:t>l</w:t>
      </w:r>
      <w:r w:rsidR="00BB08B3" w:rsidRPr="00F620A7">
        <w:rPr>
          <w:rFonts w:ascii="Arial" w:hAnsi="Arial" w:cs="Arial"/>
          <w:b/>
          <w:i/>
        </w:rPr>
        <w:t>) úpravy pro bezbariérové užívání výstavbou dotčených staveb</w:t>
      </w:r>
    </w:p>
    <w:p w:rsidR="00BB08B3" w:rsidRPr="00F620A7" w:rsidRDefault="00C72FFC" w:rsidP="00181697">
      <w:pPr>
        <w:pStyle w:val="Zkladntext"/>
        <w:spacing w:before="120" w:after="0" w:line="240" w:lineRule="auto"/>
        <w:ind w:firstLine="709"/>
        <w:contextualSpacing/>
        <w:jc w:val="both"/>
        <w:rPr>
          <w:rFonts w:ascii="Arial" w:hAnsi="Arial" w:cs="Arial"/>
        </w:rPr>
      </w:pPr>
      <w:r w:rsidRPr="00F620A7">
        <w:rPr>
          <w:rFonts w:ascii="Arial" w:hAnsi="Arial" w:cs="Arial"/>
        </w:rPr>
        <w:t>Netýká se</w:t>
      </w:r>
      <w:r w:rsidR="00E235F3" w:rsidRPr="00F620A7">
        <w:rPr>
          <w:rFonts w:ascii="Arial" w:hAnsi="Arial" w:cs="Arial"/>
        </w:rPr>
        <w:t xml:space="preserve">. </w:t>
      </w:r>
    </w:p>
    <w:p w:rsidR="00BB08B3" w:rsidRPr="00F620A7" w:rsidRDefault="00E235F3" w:rsidP="00181697">
      <w:pPr>
        <w:spacing w:before="120" w:after="0" w:line="240" w:lineRule="auto"/>
        <w:rPr>
          <w:rFonts w:ascii="Arial" w:hAnsi="Arial" w:cs="Arial"/>
          <w:b/>
          <w:i/>
        </w:rPr>
      </w:pPr>
      <w:r w:rsidRPr="00F620A7">
        <w:rPr>
          <w:rFonts w:ascii="Arial" w:hAnsi="Arial" w:cs="Arial"/>
          <w:b/>
          <w:i/>
        </w:rPr>
        <w:t>m</w:t>
      </w:r>
      <w:r w:rsidR="00BB08B3" w:rsidRPr="00F620A7">
        <w:rPr>
          <w:rFonts w:ascii="Arial" w:hAnsi="Arial" w:cs="Arial"/>
          <w:b/>
          <w:i/>
        </w:rPr>
        <w:t>) zásady pro dopravně inženýrské opatření</w:t>
      </w:r>
    </w:p>
    <w:p w:rsidR="00BB08B3" w:rsidRPr="00F620A7" w:rsidRDefault="00BB08B3" w:rsidP="00181697">
      <w:pPr>
        <w:spacing w:before="120" w:after="0" w:line="240" w:lineRule="auto"/>
        <w:ind w:firstLine="709"/>
        <w:jc w:val="both"/>
        <w:rPr>
          <w:rFonts w:ascii="Arial" w:hAnsi="Arial" w:cs="Arial"/>
        </w:rPr>
      </w:pPr>
      <w:r w:rsidRPr="00F620A7">
        <w:rPr>
          <w:rFonts w:ascii="Arial" w:hAnsi="Arial" w:cs="Arial"/>
        </w:rPr>
        <w:t>Netýká se.</w:t>
      </w:r>
    </w:p>
    <w:p w:rsidR="00BB08B3" w:rsidRPr="00F620A7" w:rsidRDefault="00E235F3" w:rsidP="00181697">
      <w:pPr>
        <w:spacing w:before="120" w:after="0" w:line="240" w:lineRule="auto"/>
        <w:rPr>
          <w:rFonts w:ascii="Arial" w:hAnsi="Arial" w:cs="Arial"/>
          <w:b/>
          <w:i/>
        </w:rPr>
      </w:pPr>
      <w:r w:rsidRPr="00F620A7">
        <w:rPr>
          <w:rFonts w:ascii="Arial" w:hAnsi="Arial" w:cs="Arial"/>
          <w:b/>
          <w:i/>
        </w:rPr>
        <w:t>n</w:t>
      </w:r>
      <w:r w:rsidR="00BB08B3" w:rsidRPr="00F620A7">
        <w:rPr>
          <w:rFonts w:ascii="Arial" w:hAnsi="Arial" w:cs="Arial"/>
          <w:b/>
          <w:i/>
        </w:rPr>
        <w:t>) stanovení speciálních podmínek pro provádění stavby (provádění stavby za provozu, opatření proti účinkům vnějšího prostředí při výstavbě apod.)</w:t>
      </w:r>
    </w:p>
    <w:p w:rsidR="00BB08B3" w:rsidRPr="00F620A7" w:rsidRDefault="00BB08B3" w:rsidP="00181697">
      <w:pPr>
        <w:pStyle w:val="Zkladntext"/>
        <w:spacing w:before="120" w:after="0" w:line="240" w:lineRule="auto"/>
        <w:ind w:firstLine="709"/>
        <w:contextualSpacing/>
        <w:jc w:val="both"/>
        <w:rPr>
          <w:rFonts w:ascii="Arial" w:hAnsi="Arial" w:cs="Arial"/>
        </w:rPr>
      </w:pPr>
      <w:r w:rsidRPr="00F620A7">
        <w:rPr>
          <w:rFonts w:ascii="Arial" w:hAnsi="Arial" w:cs="Arial"/>
        </w:rPr>
        <w:t>Nejsou požadovány žádné speciální požadavky.</w:t>
      </w:r>
    </w:p>
    <w:p w:rsidR="00BB08B3" w:rsidRPr="00F620A7" w:rsidRDefault="00045360" w:rsidP="00181697">
      <w:pPr>
        <w:spacing w:before="120" w:after="0" w:line="240" w:lineRule="auto"/>
        <w:rPr>
          <w:rFonts w:ascii="Arial" w:hAnsi="Arial" w:cs="Arial"/>
          <w:b/>
          <w:i/>
        </w:rPr>
      </w:pPr>
      <w:r w:rsidRPr="00F620A7">
        <w:rPr>
          <w:rFonts w:ascii="Arial" w:hAnsi="Arial" w:cs="Arial"/>
          <w:b/>
          <w:i/>
        </w:rPr>
        <w:t>o</w:t>
      </w:r>
      <w:r w:rsidR="00BB08B3" w:rsidRPr="00F620A7">
        <w:rPr>
          <w:rFonts w:ascii="Arial" w:hAnsi="Arial" w:cs="Arial"/>
          <w:b/>
          <w:i/>
        </w:rPr>
        <w:t>) postup výstavby, rozhodující dílčí termíny</w:t>
      </w:r>
    </w:p>
    <w:p w:rsidR="00BB08B3" w:rsidRPr="00F620A7" w:rsidRDefault="00BB08B3" w:rsidP="00181697">
      <w:pPr>
        <w:pStyle w:val="Zkladntext"/>
        <w:spacing w:before="120" w:after="0" w:line="240" w:lineRule="auto"/>
        <w:ind w:firstLine="709"/>
        <w:contextualSpacing/>
        <w:jc w:val="both"/>
        <w:rPr>
          <w:rFonts w:ascii="Arial" w:hAnsi="Arial" w:cs="Arial"/>
        </w:rPr>
      </w:pPr>
      <w:r w:rsidRPr="00F620A7">
        <w:rPr>
          <w:rFonts w:ascii="Arial" w:hAnsi="Arial" w:cs="Arial"/>
        </w:rPr>
        <w:t>Stavba bude prováděna v jedné pracovní etapě-stavební objekt "SO 01".</w:t>
      </w:r>
    </w:p>
    <w:p w:rsidR="00BB08B3" w:rsidRPr="00F620A7" w:rsidRDefault="00BB08B3" w:rsidP="002F10B4">
      <w:pPr>
        <w:pStyle w:val="Zkladntext"/>
        <w:spacing w:before="120" w:after="0" w:line="240" w:lineRule="auto"/>
        <w:rPr>
          <w:rFonts w:ascii="Arial" w:hAnsi="Arial" w:cs="Arial"/>
        </w:rPr>
      </w:pPr>
      <w:r w:rsidRPr="00F620A7">
        <w:rPr>
          <w:rFonts w:ascii="Arial" w:hAnsi="Arial" w:cs="Arial"/>
        </w:rPr>
        <w:t>Postup výstavby:</w:t>
      </w:r>
    </w:p>
    <w:p w:rsidR="00BB08B3" w:rsidRPr="00F620A7" w:rsidRDefault="00BB08B3" w:rsidP="002F10B4">
      <w:pPr>
        <w:pStyle w:val="Zkladntext"/>
        <w:numPr>
          <w:ilvl w:val="1"/>
          <w:numId w:val="27"/>
        </w:numPr>
        <w:spacing w:before="120" w:line="240" w:lineRule="auto"/>
        <w:ind w:left="1134"/>
        <w:contextualSpacing/>
        <w:rPr>
          <w:rFonts w:ascii="Arial" w:hAnsi="Arial" w:cs="Arial"/>
        </w:rPr>
      </w:pPr>
      <w:r w:rsidRPr="00F620A7">
        <w:rPr>
          <w:rFonts w:ascii="Arial" w:hAnsi="Arial" w:cs="Arial"/>
        </w:rPr>
        <w:t>příprava staveniště</w:t>
      </w:r>
    </w:p>
    <w:p w:rsidR="00BB08B3" w:rsidRPr="00F620A7" w:rsidRDefault="00BB08B3" w:rsidP="002F10B4">
      <w:pPr>
        <w:pStyle w:val="Zkladntext"/>
        <w:numPr>
          <w:ilvl w:val="1"/>
          <w:numId w:val="27"/>
        </w:numPr>
        <w:spacing w:before="120" w:line="240" w:lineRule="auto"/>
        <w:ind w:left="1134"/>
        <w:contextualSpacing/>
        <w:rPr>
          <w:rFonts w:ascii="Arial" w:hAnsi="Arial" w:cs="Arial"/>
        </w:rPr>
      </w:pPr>
      <w:r w:rsidRPr="00F620A7">
        <w:rPr>
          <w:rFonts w:ascii="Arial" w:hAnsi="Arial" w:cs="Arial"/>
        </w:rPr>
        <w:t xml:space="preserve">provedení </w:t>
      </w:r>
      <w:r w:rsidR="00F620A7" w:rsidRPr="00F620A7">
        <w:rPr>
          <w:rFonts w:ascii="Arial" w:hAnsi="Arial" w:cs="Arial"/>
        </w:rPr>
        <w:t>bouracích prací podlahy</w:t>
      </w:r>
      <w:r w:rsidRPr="00F620A7">
        <w:rPr>
          <w:rFonts w:ascii="Arial" w:hAnsi="Arial" w:cs="Arial"/>
        </w:rPr>
        <w:t xml:space="preserve"> </w:t>
      </w:r>
    </w:p>
    <w:p w:rsidR="00F620A7" w:rsidRPr="00F620A7" w:rsidRDefault="00F620A7" w:rsidP="002F10B4">
      <w:pPr>
        <w:pStyle w:val="Zkladntext"/>
        <w:numPr>
          <w:ilvl w:val="1"/>
          <w:numId w:val="27"/>
        </w:numPr>
        <w:spacing w:before="120" w:line="240" w:lineRule="auto"/>
        <w:ind w:left="1134"/>
        <w:contextualSpacing/>
        <w:rPr>
          <w:rFonts w:ascii="Arial" w:hAnsi="Arial" w:cs="Arial"/>
        </w:rPr>
      </w:pPr>
      <w:r w:rsidRPr="00F620A7">
        <w:rPr>
          <w:rFonts w:ascii="Arial" w:hAnsi="Arial" w:cs="Arial"/>
        </w:rPr>
        <w:t>provedení odstranění vrstev střech</w:t>
      </w:r>
      <w:r w:rsidR="005D2F11">
        <w:rPr>
          <w:rFonts w:ascii="Arial" w:hAnsi="Arial" w:cs="Arial"/>
        </w:rPr>
        <w:t xml:space="preserve"> určených k demontáži</w:t>
      </w:r>
    </w:p>
    <w:p w:rsidR="00617BD7" w:rsidRPr="00F620A7" w:rsidRDefault="00F620A7" w:rsidP="002F10B4">
      <w:pPr>
        <w:pStyle w:val="Zkladntext"/>
        <w:numPr>
          <w:ilvl w:val="1"/>
          <w:numId w:val="27"/>
        </w:numPr>
        <w:spacing w:before="120" w:line="240" w:lineRule="auto"/>
        <w:ind w:left="1134"/>
        <w:contextualSpacing/>
        <w:rPr>
          <w:rFonts w:ascii="Arial" w:hAnsi="Arial" w:cs="Arial"/>
        </w:rPr>
      </w:pPr>
      <w:r w:rsidRPr="00F620A7">
        <w:rPr>
          <w:rFonts w:ascii="Arial" w:hAnsi="Arial" w:cs="Arial"/>
        </w:rPr>
        <w:t>provedení sond pro kotvení izolantu – následná aplikace ETICS na obvodový plášť</w:t>
      </w:r>
    </w:p>
    <w:p w:rsidR="00BB08B3" w:rsidRPr="00F620A7" w:rsidRDefault="00BB08B3" w:rsidP="002F10B4">
      <w:pPr>
        <w:pStyle w:val="Zkladntext"/>
        <w:numPr>
          <w:ilvl w:val="1"/>
          <w:numId w:val="27"/>
        </w:numPr>
        <w:spacing w:before="120" w:line="240" w:lineRule="auto"/>
        <w:ind w:left="1134"/>
        <w:contextualSpacing/>
        <w:rPr>
          <w:rFonts w:ascii="Arial" w:hAnsi="Arial" w:cs="Arial"/>
        </w:rPr>
      </w:pPr>
      <w:r w:rsidRPr="00F620A7">
        <w:rPr>
          <w:rFonts w:ascii="Arial" w:hAnsi="Arial" w:cs="Arial"/>
        </w:rPr>
        <w:t>dokončovací práce, provedení povrchových úprav, úklid staveniště</w:t>
      </w:r>
    </w:p>
    <w:p w:rsidR="00BB08B3" w:rsidRPr="00F620A7" w:rsidRDefault="00045360" w:rsidP="00181697">
      <w:pPr>
        <w:spacing w:before="120" w:after="0" w:line="240" w:lineRule="auto"/>
        <w:rPr>
          <w:rFonts w:ascii="Arial" w:hAnsi="Arial" w:cs="Arial"/>
          <w:b/>
          <w:i/>
        </w:rPr>
      </w:pPr>
      <w:r w:rsidRPr="00F620A7">
        <w:rPr>
          <w:rFonts w:ascii="Arial" w:hAnsi="Arial" w:cs="Arial"/>
          <w:b/>
          <w:i/>
        </w:rPr>
        <w:lastRenderedPageBreak/>
        <w:t>p</w:t>
      </w:r>
      <w:r w:rsidR="00BB08B3" w:rsidRPr="00F620A7">
        <w:rPr>
          <w:rFonts w:ascii="Arial" w:hAnsi="Arial" w:cs="Arial"/>
          <w:b/>
          <w:i/>
        </w:rPr>
        <w:t>) plán kontrolních prohlídek stavby</w:t>
      </w:r>
    </w:p>
    <w:p w:rsidR="00BB08B3" w:rsidRPr="00F620A7" w:rsidRDefault="00BB08B3" w:rsidP="00392225">
      <w:pPr>
        <w:pStyle w:val="Zkladntext"/>
        <w:numPr>
          <w:ilvl w:val="0"/>
          <w:numId w:val="7"/>
        </w:numPr>
        <w:spacing w:before="40" w:after="0" w:line="240" w:lineRule="auto"/>
        <w:ind w:left="426" w:hanging="283"/>
        <w:jc w:val="both"/>
        <w:rPr>
          <w:rFonts w:ascii="Arial" w:hAnsi="Arial" w:cs="Arial"/>
        </w:rPr>
      </w:pPr>
      <w:r w:rsidRPr="00F620A7">
        <w:rPr>
          <w:rFonts w:ascii="Arial" w:hAnsi="Arial" w:cs="Arial"/>
        </w:rPr>
        <w:t>Kontrola provedení bezpečnostních opatření na staveništi, kontrola oplocení staveniště</w:t>
      </w:r>
    </w:p>
    <w:p w:rsidR="00617BD7" w:rsidRPr="00F620A7" w:rsidRDefault="00617BD7" w:rsidP="00392225">
      <w:pPr>
        <w:pStyle w:val="Zkladntext"/>
        <w:numPr>
          <w:ilvl w:val="0"/>
          <w:numId w:val="7"/>
        </w:numPr>
        <w:spacing w:before="40" w:after="0" w:line="240" w:lineRule="auto"/>
        <w:ind w:left="426" w:hanging="283"/>
        <w:jc w:val="both"/>
        <w:rPr>
          <w:rFonts w:ascii="Arial" w:hAnsi="Arial" w:cs="Arial"/>
        </w:rPr>
      </w:pPr>
      <w:r w:rsidRPr="00F620A7">
        <w:rPr>
          <w:rFonts w:ascii="Arial" w:hAnsi="Arial" w:cs="Arial"/>
        </w:rPr>
        <w:t xml:space="preserve">Kontrola provádění </w:t>
      </w:r>
      <w:r w:rsidR="00F620A7" w:rsidRPr="00F620A7">
        <w:rPr>
          <w:rFonts w:ascii="Arial" w:hAnsi="Arial" w:cs="Arial"/>
        </w:rPr>
        <w:t>kotvení ETICS</w:t>
      </w:r>
    </w:p>
    <w:p w:rsidR="00700AF0" w:rsidRPr="00F620A7" w:rsidRDefault="00700AF0" w:rsidP="00392225">
      <w:pPr>
        <w:pStyle w:val="Zkladntext"/>
        <w:numPr>
          <w:ilvl w:val="0"/>
          <w:numId w:val="7"/>
        </w:numPr>
        <w:spacing w:before="40" w:after="0" w:line="240" w:lineRule="auto"/>
        <w:ind w:left="426" w:hanging="283"/>
        <w:jc w:val="both"/>
        <w:rPr>
          <w:rFonts w:ascii="Arial" w:hAnsi="Arial" w:cs="Arial"/>
        </w:rPr>
      </w:pPr>
      <w:r w:rsidRPr="00F620A7">
        <w:rPr>
          <w:rFonts w:ascii="Arial" w:hAnsi="Arial" w:cs="Arial"/>
        </w:rPr>
        <w:t xml:space="preserve">Kontrola </w:t>
      </w:r>
      <w:r w:rsidR="00F620A7" w:rsidRPr="00F620A7">
        <w:rPr>
          <w:rFonts w:ascii="Arial" w:hAnsi="Arial" w:cs="Arial"/>
        </w:rPr>
        <w:t>položení plastových skořepin a umístění větracích potrubí v prostoru podlahy 1.NP</w:t>
      </w:r>
      <w:r w:rsidRPr="00F620A7">
        <w:rPr>
          <w:rFonts w:ascii="Arial" w:hAnsi="Arial" w:cs="Arial"/>
        </w:rPr>
        <w:t xml:space="preserve"> </w:t>
      </w:r>
    </w:p>
    <w:p w:rsidR="00700AF0" w:rsidRPr="00FB6D5F" w:rsidRDefault="00700AF0" w:rsidP="00392225">
      <w:pPr>
        <w:pStyle w:val="Zkladntext"/>
        <w:numPr>
          <w:ilvl w:val="0"/>
          <w:numId w:val="7"/>
        </w:numPr>
        <w:spacing w:before="40" w:after="0" w:line="240" w:lineRule="auto"/>
        <w:ind w:left="426" w:hanging="283"/>
        <w:jc w:val="both"/>
        <w:rPr>
          <w:rFonts w:ascii="Arial" w:hAnsi="Arial" w:cs="Arial"/>
          <w:b/>
          <w:bCs/>
        </w:rPr>
      </w:pPr>
      <w:r w:rsidRPr="00FB6D5F">
        <w:rPr>
          <w:rFonts w:ascii="Arial" w:hAnsi="Arial" w:cs="Arial"/>
          <w:b/>
          <w:bCs/>
        </w:rPr>
        <w:t xml:space="preserve">Kontrola </w:t>
      </w:r>
      <w:r w:rsidR="00F620A7" w:rsidRPr="00FB6D5F">
        <w:rPr>
          <w:rFonts w:ascii="Arial" w:hAnsi="Arial" w:cs="Arial"/>
          <w:b/>
          <w:bCs/>
        </w:rPr>
        <w:t>aplikace protiradonových vrstev-aplikace asfaltových pásů – včetně detailů</w:t>
      </w:r>
      <w:r w:rsidR="00FB6D5F" w:rsidRPr="00FB6D5F">
        <w:rPr>
          <w:rFonts w:ascii="Arial" w:hAnsi="Arial" w:cs="Arial"/>
          <w:b/>
          <w:bCs/>
        </w:rPr>
        <w:t xml:space="preserve"> – velice důležité !!!</w:t>
      </w:r>
    </w:p>
    <w:p w:rsidR="00BB08B3" w:rsidRPr="00F620A7" w:rsidRDefault="00BB08B3" w:rsidP="00392225">
      <w:pPr>
        <w:pStyle w:val="Zkladntext"/>
        <w:numPr>
          <w:ilvl w:val="0"/>
          <w:numId w:val="7"/>
        </w:numPr>
        <w:spacing w:before="40" w:after="0" w:line="240" w:lineRule="auto"/>
        <w:ind w:left="426" w:hanging="283"/>
        <w:jc w:val="both"/>
        <w:rPr>
          <w:rFonts w:ascii="Arial" w:hAnsi="Arial" w:cs="Arial"/>
        </w:rPr>
      </w:pPr>
      <w:r w:rsidRPr="00F620A7">
        <w:rPr>
          <w:rFonts w:ascii="Arial" w:hAnsi="Arial" w:cs="Arial"/>
        </w:rPr>
        <w:t xml:space="preserve">Kontrola stavby před dokončením, uvedení do původního stavu okolí stavby  </w:t>
      </w:r>
    </w:p>
    <w:p w:rsidR="001571C6" w:rsidRDefault="001571C6" w:rsidP="001571C6">
      <w:pPr>
        <w:pStyle w:val="Zkladntext"/>
        <w:spacing w:before="120" w:after="0" w:line="240" w:lineRule="auto"/>
        <w:jc w:val="both"/>
        <w:rPr>
          <w:rFonts w:ascii="Arial" w:hAnsi="Arial" w:cs="Arial"/>
        </w:rPr>
      </w:pPr>
    </w:p>
    <w:p w:rsidR="005D2F11" w:rsidRDefault="005D2F11" w:rsidP="001571C6">
      <w:pPr>
        <w:pStyle w:val="Zkladntext"/>
        <w:spacing w:before="120" w:after="0" w:line="240" w:lineRule="auto"/>
        <w:jc w:val="both"/>
        <w:rPr>
          <w:rFonts w:ascii="Arial" w:hAnsi="Arial" w:cs="Arial"/>
        </w:rPr>
      </w:pPr>
    </w:p>
    <w:p w:rsidR="0085514A" w:rsidRPr="00F620A7" w:rsidRDefault="00BB08B3" w:rsidP="00BB08B3">
      <w:pPr>
        <w:pStyle w:val="Zkladntext"/>
        <w:spacing w:line="240" w:lineRule="auto"/>
        <w:rPr>
          <w:rFonts w:ascii="Arial" w:hAnsi="Arial" w:cs="Arial"/>
        </w:rPr>
      </w:pPr>
      <w:r w:rsidRPr="00F620A7">
        <w:rPr>
          <w:rFonts w:ascii="Arial" w:hAnsi="Arial" w:cs="Arial"/>
        </w:rPr>
        <w:t xml:space="preserve">V Šumperku, </w:t>
      </w:r>
      <w:r w:rsidR="00F620A7" w:rsidRPr="00F620A7">
        <w:rPr>
          <w:rFonts w:ascii="Arial" w:hAnsi="Arial" w:cs="Arial"/>
        </w:rPr>
        <w:t>12</w:t>
      </w:r>
      <w:r w:rsidRPr="00F620A7">
        <w:rPr>
          <w:rFonts w:ascii="Arial" w:hAnsi="Arial" w:cs="Arial"/>
        </w:rPr>
        <w:t>/201</w:t>
      </w:r>
      <w:r w:rsidR="00700AF0" w:rsidRPr="00F620A7">
        <w:rPr>
          <w:rFonts w:ascii="Arial" w:hAnsi="Arial" w:cs="Arial"/>
        </w:rPr>
        <w:t>9</w:t>
      </w:r>
    </w:p>
    <w:p w:rsidR="00BB08B3" w:rsidRPr="00013065" w:rsidRDefault="00FA44C9" w:rsidP="00BB08B3">
      <w:pPr>
        <w:pStyle w:val="Zkladntext"/>
        <w:spacing w:line="240" w:lineRule="auto"/>
        <w:rPr>
          <w:rFonts w:ascii="Arial" w:hAnsi="Arial" w:cs="Arial"/>
        </w:rPr>
      </w:pPr>
      <w:r w:rsidRPr="00F620A7">
        <w:rPr>
          <w:rFonts w:ascii="Arial" w:hAnsi="Arial" w:cs="Arial"/>
          <w:noProof/>
        </w:rPr>
        <w:drawing>
          <wp:anchor distT="0" distB="0" distL="0" distR="0" simplePos="0" relativeHeight="251657216" behindDoc="1" locked="0" layoutInCell="0" allowOverlap="0">
            <wp:simplePos x="0" y="0"/>
            <wp:positionH relativeFrom="page">
              <wp:posOffset>2871116</wp:posOffset>
            </wp:positionH>
            <wp:positionV relativeFrom="page">
              <wp:posOffset>2748206</wp:posOffset>
            </wp:positionV>
            <wp:extent cx="1796400" cy="468000"/>
            <wp:effectExtent l="0" t="0" r="0" b="0"/>
            <wp:wrapTight wrapText="bothSides">
              <wp:wrapPolygon edited="0">
                <wp:start x="0" y="0"/>
                <wp:lineTo x="0" y="21102"/>
                <wp:lineTo x="21310" y="21102"/>
                <wp:lineTo x="21310" y="0"/>
                <wp:lineTo x="0" y="0"/>
              </wp:wrapPolygon>
            </wp:wrapTight>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96400" cy="468000"/>
                    </a:xfrm>
                    <a:prstGeom prst="rect">
                      <a:avLst/>
                    </a:prstGeom>
                    <a:noFill/>
                  </pic:spPr>
                </pic:pic>
              </a:graphicData>
            </a:graphic>
            <wp14:sizeRelH relativeFrom="page">
              <wp14:pctWidth>0</wp14:pctWidth>
            </wp14:sizeRelH>
            <wp14:sizeRelV relativeFrom="page">
              <wp14:pctHeight>0</wp14:pctHeight>
            </wp14:sizeRelV>
          </wp:anchor>
        </w:drawing>
      </w:r>
      <w:r w:rsidR="00BB08B3" w:rsidRPr="00F620A7">
        <w:rPr>
          <w:rFonts w:ascii="Arial" w:hAnsi="Arial" w:cs="Arial"/>
        </w:rPr>
        <w:t xml:space="preserve">Vypracoval : </w:t>
      </w:r>
      <w:r w:rsidR="00D82D62" w:rsidRPr="00F620A7">
        <w:rPr>
          <w:rFonts w:ascii="Arial" w:hAnsi="Arial" w:cs="Arial"/>
        </w:rPr>
        <w:t>Ing. Pavel Langer</w:t>
      </w:r>
    </w:p>
    <w:sectPr w:rsidR="00BB08B3" w:rsidRPr="00013065" w:rsidSect="001E5029">
      <w:footerReference w:type="default" r:id="rId10"/>
      <w:type w:val="continuous"/>
      <w:pgSz w:w="11900" w:h="16840"/>
      <w:pgMar w:top="1134" w:right="1134" w:bottom="1134" w:left="1134" w:header="720" w:footer="567" w:gutter="0"/>
      <w:cols w:space="369"/>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53482" w:rsidRDefault="00353482" w:rsidP="004E0E1A">
      <w:pPr>
        <w:spacing w:after="0" w:line="240" w:lineRule="auto"/>
      </w:pPr>
      <w:r>
        <w:separator/>
      </w:r>
    </w:p>
  </w:endnote>
  <w:endnote w:type="continuationSeparator" w:id="0">
    <w:p w:rsidR="00353482" w:rsidRDefault="00353482" w:rsidP="004E0E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94827098"/>
      <w:docPartObj>
        <w:docPartGallery w:val="Page Numbers (Bottom of Page)"/>
        <w:docPartUnique/>
      </w:docPartObj>
    </w:sdtPr>
    <w:sdtEndPr/>
    <w:sdtContent>
      <w:p w:rsidR="00353482" w:rsidRDefault="00B35F7F">
        <w:pPr>
          <w:pStyle w:val="Zpat"/>
        </w:pPr>
        <w:r>
          <w:rPr>
            <w:rFonts w:asciiTheme="majorHAnsi" w:hAnsiTheme="majorHAnsi"/>
            <w:noProof/>
            <w:sz w:val="28"/>
            <w:szCs w:val="28"/>
            <w:lang w:eastAsia="zh-TW"/>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2049" type="#_x0000_t176" style="position:absolute;margin-left:0;margin-top:0;width:40.35pt;height:34.75pt;rotation:360;z-index:251660288;mso-position-horizontal:center;mso-position-horizontal-relative:right-margin-area;mso-position-vertical:center;mso-position-vertical-relative:bottom-margin-area;v-text-anchor:top" filled="f" fillcolor="#4f81bd [3204]" stroked="f" strokecolor="#737373 [1789]">
              <v:fill color2="#a7bfde [1620]" type="pattern"/>
              <v:textbox style="mso-next-textbox:#_x0000_s2049">
                <w:txbxContent>
                  <w:p w:rsidR="00353482" w:rsidRDefault="00353482">
                    <w:pPr>
                      <w:pStyle w:val="Zpat"/>
                      <w:pBdr>
                        <w:top w:val="single" w:sz="12" w:space="1" w:color="9BBB59" w:themeColor="accent3"/>
                        <w:bottom w:val="single" w:sz="48" w:space="1" w:color="9BBB59" w:themeColor="accent3"/>
                      </w:pBdr>
                      <w:jc w:val="center"/>
                      <w:rPr>
                        <w:sz w:val="28"/>
                        <w:szCs w:val="28"/>
                      </w:rPr>
                    </w:pPr>
                    <w:r>
                      <w:fldChar w:fldCharType="begin"/>
                    </w:r>
                    <w:r>
                      <w:instrText xml:space="preserve"> PAGE    \* MERGEFORMAT </w:instrText>
                    </w:r>
                    <w:r>
                      <w:fldChar w:fldCharType="separate"/>
                    </w:r>
                    <w:r w:rsidRPr="002A3039">
                      <w:rPr>
                        <w:noProof/>
                        <w:sz w:val="28"/>
                        <w:szCs w:val="28"/>
                      </w:rPr>
                      <w:t>3</w:t>
                    </w:r>
                    <w:r>
                      <w:rPr>
                        <w:noProof/>
                        <w:sz w:val="28"/>
                        <w:szCs w:val="28"/>
                      </w:rPr>
                      <w:fldChar w:fldCharType="end"/>
                    </w:r>
                  </w:p>
                </w:txbxContent>
              </v:textbox>
              <w10:wrap anchorx="page" anchory="page"/>
            </v:shape>
          </w:pic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53482" w:rsidRDefault="00353482" w:rsidP="004E0E1A">
      <w:pPr>
        <w:spacing w:after="0" w:line="240" w:lineRule="auto"/>
      </w:pPr>
      <w:r>
        <w:separator/>
      </w:r>
    </w:p>
  </w:footnote>
  <w:footnote w:type="continuationSeparator" w:id="0">
    <w:p w:rsidR="00353482" w:rsidRDefault="00353482" w:rsidP="004E0E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3710E310"/>
    <w:lvl w:ilvl="0">
      <w:start w:val="1"/>
      <w:numFmt w:val="decimal"/>
      <w:lvlText w:val="%1."/>
      <w:legacy w:legacy="1" w:legacySpace="0" w:legacyIndent="708"/>
      <w:lvlJc w:val="left"/>
      <w:pPr>
        <w:ind w:left="708" w:hanging="708"/>
      </w:pPr>
    </w:lvl>
    <w:lvl w:ilvl="1">
      <w:start w:val="1"/>
      <w:numFmt w:val="decimal"/>
      <w:lvlText w:val="%1.%2."/>
      <w:legacy w:legacy="1" w:legacySpace="0" w:legacyIndent="708"/>
      <w:lvlJc w:val="left"/>
      <w:pPr>
        <w:ind w:left="1416" w:hanging="708"/>
      </w:pPr>
    </w:lvl>
    <w:lvl w:ilvl="2">
      <w:start w:val="1"/>
      <w:numFmt w:val="decimal"/>
      <w:lvlText w:val="%1.%2.%3."/>
      <w:legacy w:legacy="1" w:legacySpace="0" w:legacyIndent="708"/>
      <w:lvlJc w:val="left"/>
      <w:pPr>
        <w:ind w:left="2124" w:hanging="708"/>
      </w:pPr>
      <w:rPr>
        <w:vertAlign w:val="baseline"/>
      </w:rPr>
    </w:lvl>
    <w:lvl w:ilvl="3">
      <w:start w:val="1"/>
      <w:numFmt w:val="decimal"/>
      <w:lvlText w:val="%1.%2.%3.%4."/>
      <w:legacy w:legacy="1" w:legacySpace="0" w:legacyIndent="708"/>
      <w:lvlJc w:val="left"/>
      <w:pPr>
        <w:ind w:left="2832" w:hanging="708"/>
      </w:pPr>
    </w:lvl>
    <w:lvl w:ilvl="4">
      <w:start w:val="1"/>
      <w:numFmt w:val="decimal"/>
      <w:lvlText w:val="%1.%2.%3.%4.%5."/>
      <w:legacy w:legacy="1" w:legacySpace="0" w:legacyIndent="708"/>
      <w:lvlJc w:val="left"/>
      <w:pPr>
        <w:ind w:left="3540" w:hanging="708"/>
      </w:pPr>
    </w:lvl>
    <w:lvl w:ilvl="5">
      <w:start w:val="1"/>
      <w:numFmt w:val="decimal"/>
      <w:lvlText w:val="%1.%2.%3.%4.%5.%6."/>
      <w:legacy w:legacy="1" w:legacySpace="0" w:legacyIndent="708"/>
      <w:lvlJc w:val="left"/>
      <w:pPr>
        <w:ind w:left="4248" w:hanging="708"/>
      </w:pPr>
    </w:lvl>
    <w:lvl w:ilvl="6">
      <w:start w:val="1"/>
      <w:numFmt w:val="decimal"/>
      <w:lvlText w:val="%1.%2.%3.%4.%5.%6.%7."/>
      <w:legacy w:legacy="1" w:legacySpace="0" w:legacyIndent="708"/>
      <w:lvlJc w:val="left"/>
      <w:pPr>
        <w:ind w:left="4956" w:hanging="708"/>
      </w:pPr>
    </w:lvl>
    <w:lvl w:ilvl="7">
      <w:start w:val="1"/>
      <w:numFmt w:val="decimal"/>
      <w:lvlText w:val="%1.%2.%3.%4.%5.%6.%7.%8."/>
      <w:legacy w:legacy="1" w:legacySpace="0" w:legacyIndent="708"/>
      <w:lvlJc w:val="left"/>
      <w:pPr>
        <w:ind w:left="5664" w:hanging="708"/>
      </w:pPr>
    </w:lvl>
    <w:lvl w:ilvl="8">
      <w:start w:val="1"/>
      <w:numFmt w:val="decimal"/>
      <w:lvlText w:val="%1.%2.%3.%4.%5.%6.%7.%8.%9."/>
      <w:legacy w:legacy="1" w:legacySpace="0" w:legacyIndent="708"/>
      <w:lvlJc w:val="left"/>
      <w:pPr>
        <w:ind w:left="6372" w:hanging="708"/>
      </w:pPr>
    </w:lvl>
  </w:abstractNum>
  <w:abstractNum w:abstractNumId="1" w15:restartNumberingAfterBreak="0">
    <w:nsid w:val="003403A1"/>
    <w:multiLevelType w:val="hybridMultilevel"/>
    <w:tmpl w:val="A950FE0C"/>
    <w:lvl w:ilvl="0" w:tplc="04050015">
      <w:start w:val="1"/>
      <w:numFmt w:val="upperLetter"/>
      <w:lvlText w:val="%1."/>
      <w:lvlJc w:val="left"/>
      <w:pPr>
        <w:ind w:left="1417" w:hanging="360"/>
      </w:pPr>
    </w:lvl>
    <w:lvl w:ilvl="1" w:tplc="04050019" w:tentative="1">
      <w:start w:val="1"/>
      <w:numFmt w:val="lowerLetter"/>
      <w:lvlText w:val="%2."/>
      <w:lvlJc w:val="left"/>
      <w:pPr>
        <w:ind w:left="2137" w:hanging="360"/>
      </w:pPr>
    </w:lvl>
    <w:lvl w:ilvl="2" w:tplc="0405001B" w:tentative="1">
      <w:start w:val="1"/>
      <w:numFmt w:val="lowerRoman"/>
      <w:lvlText w:val="%3."/>
      <w:lvlJc w:val="right"/>
      <w:pPr>
        <w:ind w:left="2857" w:hanging="180"/>
      </w:pPr>
    </w:lvl>
    <w:lvl w:ilvl="3" w:tplc="0405000F" w:tentative="1">
      <w:start w:val="1"/>
      <w:numFmt w:val="decimal"/>
      <w:lvlText w:val="%4."/>
      <w:lvlJc w:val="left"/>
      <w:pPr>
        <w:ind w:left="3577" w:hanging="360"/>
      </w:pPr>
    </w:lvl>
    <w:lvl w:ilvl="4" w:tplc="04050019" w:tentative="1">
      <w:start w:val="1"/>
      <w:numFmt w:val="lowerLetter"/>
      <w:lvlText w:val="%5."/>
      <w:lvlJc w:val="left"/>
      <w:pPr>
        <w:ind w:left="4297" w:hanging="360"/>
      </w:pPr>
    </w:lvl>
    <w:lvl w:ilvl="5" w:tplc="0405001B" w:tentative="1">
      <w:start w:val="1"/>
      <w:numFmt w:val="lowerRoman"/>
      <w:lvlText w:val="%6."/>
      <w:lvlJc w:val="right"/>
      <w:pPr>
        <w:ind w:left="5017" w:hanging="180"/>
      </w:pPr>
    </w:lvl>
    <w:lvl w:ilvl="6" w:tplc="0405000F" w:tentative="1">
      <w:start w:val="1"/>
      <w:numFmt w:val="decimal"/>
      <w:lvlText w:val="%7."/>
      <w:lvlJc w:val="left"/>
      <w:pPr>
        <w:ind w:left="5737" w:hanging="360"/>
      </w:pPr>
    </w:lvl>
    <w:lvl w:ilvl="7" w:tplc="04050019" w:tentative="1">
      <w:start w:val="1"/>
      <w:numFmt w:val="lowerLetter"/>
      <w:lvlText w:val="%8."/>
      <w:lvlJc w:val="left"/>
      <w:pPr>
        <w:ind w:left="6457" w:hanging="360"/>
      </w:pPr>
    </w:lvl>
    <w:lvl w:ilvl="8" w:tplc="0405001B" w:tentative="1">
      <w:start w:val="1"/>
      <w:numFmt w:val="lowerRoman"/>
      <w:lvlText w:val="%9."/>
      <w:lvlJc w:val="right"/>
      <w:pPr>
        <w:ind w:left="7177" w:hanging="180"/>
      </w:pPr>
    </w:lvl>
  </w:abstractNum>
  <w:abstractNum w:abstractNumId="2" w15:restartNumberingAfterBreak="0">
    <w:nsid w:val="01AC6360"/>
    <w:multiLevelType w:val="hybridMultilevel"/>
    <w:tmpl w:val="63C8698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02D96033"/>
    <w:multiLevelType w:val="hybridMultilevel"/>
    <w:tmpl w:val="B01A76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A3547FF"/>
    <w:multiLevelType w:val="hybridMultilevel"/>
    <w:tmpl w:val="4A0AD3C0"/>
    <w:lvl w:ilvl="0" w:tplc="FE70BAE4">
      <w:start w:val="16"/>
      <w:numFmt w:val="bullet"/>
      <w:lvlText w:val="–"/>
      <w:lvlJc w:val="left"/>
      <w:pPr>
        <w:ind w:left="1068" w:hanging="360"/>
      </w:pPr>
      <w:rPr>
        <w:rFonts w:ascii="Arial" w:eastAsia="Arial" w:hAnsi="Arial" w:cs="Aria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5" w15:restartNumberingAfterBreak="0">
    <w:nsid w:val="1417607C"/>
    <w:multiLevelType w:val="hybridMultilevel"/>
    <w:tmpl w:val="7A241E6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4969EB"/>
    <w:multiLevelType w:val="hybridMultilevel"/>
    <w:tmpl w:val="73FC14A6"/>
    <w:lvl w:ilvl="0" w:tplc="63A05E5C">
      <w:start w:val="1"/>
      <w:numFmt w:val="decimal"/>
      <w:pStyle w:val="Nadpis2"/>
      <w:lvlText w:val="B.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0F04BF5"/>
    <w:multiLevelType w:val="hybridMultilevel"/>
    <w:tmpl w:val="D9E26A56"/>
    <w:lvl w:ilvl="0" w:tplc="0CA0A984">
      <w:numFmt w:val="bullet"/>
      <w:lvlText w:val="-"/>
      <w:lvlJc w:val="left"/>
      <w:pPr>
        <w:ind w:left="926" w:hanging="360"/>
      </w:pPr>
      <w:rPr>
        <w:rFonts w:ascii="Arial" w:eastAsia="Arial" w:hAnsi="Arial" w:cs="Arial" w:hint="default"/>
      </w:rPr>
    </w:lvl>
    <w:lvl w:ilvl="1" w:tplc="04050003" w:tentative="1">
      <w:start w:val="1"/>
      <w:numFmt w:val="bullet"/>
      <w:lvlText w:val="o"/>
      <w:lvlJc w:val="left"/>
      <w:pPr>
        <w:ind w:left="1646" w:hanging="360"/>
      </w:pPr>
      <w:rPr>
        <w:rFonts w:ascii="Courier New" w:hAnsi="Courier New" w:cs="Courier New" w:hint="default"/>
      </w:rPr>
    </w:lvl>
    <w:lvl w:ilvl="2" w:tplc="04050005" w:tentative="1">
      <w:start w:val="1"/>
      <w:numFmt w:val="bullet"/>
      <w:lvlText w:val=""/>
      <w:lvlJc w:val="left"/>
      <w:pPr>
        <w:ind w:left="2366" w:hanging="360"/>
      </w:pPr>
      <w:rPr>
        <w:rFonts w:ascii="Wingdings" w:hAnsi="Wingdings" w:hint="default"/>
      </w:rPr>
    </w:lvl>
    <w:lvl w:ilvl="3" w:tplc="04050001" w:tentative="1">
      <w:start w:val="1"/>
      <w:numFmt w:val="bullet"/>
      <w:lvlText w:val=""/>
      <w:lvlJc w:val="left"/>
      <w:pPr>
        <w:ind w:left="3086" w:hanging="360"/>
      </w:pPr>
      <w:rPr>
        <w:rFonts w:ascii="Symbol" w:hAnsi="Symbol" w:hint="default"/>
      </w:rPr>
    </w:lvl>
    <w:lvl w:ilvl="4" w:tplc="04050003" w:tentative="1">
      <w:start w:val="1"/>
      <w:numFmt w:val="bullet"/>
      <w:lvlText w:val="o"/>
      <w:lvlJc w:val="left"/>
      <w:pPr>
        <w:ind w:left="3806" w:hanging="360"/>
      </w:pPr>
      <w:rPr>
        <w:rFonts w:ascii="Courier New" w:hAnsi="Courier New" w:cs="Courier New" w:hint="default"/>
      </w:rPr>
    </w:lvl>
    <w:lvl w:ilvl="5" w:tplc="04050005" w:tentative="1">
      <w:start w:val="1"/>
      <w:numFmt w:val="bullet"/>
      <w:lvlText w:val=""/>
      <w:lvlJc w:val="left"/>
      <w:pPr>
        <w:ind w:left="4526" w:hanging="360"/>
      </w:pPr>
      <w:rPr>
        <w:rFonts w:ascii="Wingdings" w:hAnsi="Wingdings" w:hint="default"/>
      </w:rPr>
    </w:lvl>
    <w:lvl w:ilvl="6" w:tplc="04050001" w:tentative="1">
      <w:start w:val="1"/>
      <w:numFmt w:val="bullet"/>
      <w:lvlText w:val=""/>
      <w:lvlJc w:val="left"/>
      <w:pPr>
        <w:ind w:left="5246" w:hanging="360"/>
      </w:pPr>
      <w:rPr>
        <w:rFonts w:ascii="Symbol" w:hAnsi="Symbol" w:hint="default"/>
      </w:rPr>
    </w:lvl>
    <w:lvl w:ilvl="7" w:tplc="04050003" w:tentative="1">
      <w:start w:val="1"/>
      <w:numFmt w:val="bullet"/>
      <w:lvlText w:val="o"/>
      <w:lvlJc w:val="left"/>
      <w:pPr>
        <w:ind w:left="5966" w:hanging="360"/>
      </w:pPr>
      <w:rPr>
        <w:rFonts w:ascii="Courier New" w:hAnsi="Courier New" w:cs="Courier New" w:hint="default"/>
      </w:rPr>
    </w:lvl>
    <w:lvl w:ilvl="8" w:tplc="04050005" w:tentative="1">
      <w:start w:val="1"/>
      <w:numFmt w:val="bullet"/>
      <w:lvlText w:val=""/>
      <w:lvlJc w:val="left"/>
      <w:pPr>
        <w:ind w:left="6686" w:hanging="360"/>
      </w:pPr>
      <w:rPr>
        <w:rFonts w:ascii="Wingdings" w:hAnsi="Wingdings" w:hint="default"/>
      </w:rPr>
    </w:lvl>
  </w:abstractNum>
  <w:abstractNum w:abstractNumId="8" w15:restartNumberingAfterBreak="0">
    <w:nsid w:val="21CD69D8"/>
    <w:multiLevelType w:val="hybridMultilevel"/>
    <w:tmpl w:val="B8B47524"/>
    <w:lvl w:ilvl="0" w:tplc="9778799A">
      <w:start w:val="1"/>
      <w:numFmt w:val="bullet"/>
      <w:lvlText w:val=""/>
      <w:lvlJc w:val="left"/>
      <w:pPr>
        <w:ind w:left="1286" w:hanging="360"/>
      </w:pPr>
      <w:rPr>
        <w:rFonts w:ascii="Symbol" w:hAnsi="Symbol" w:hint="default"/>
      </w:rPr>
    </w:lvl>
    <w:lvl w:ilvl="1" w:tplc="04050003" w:tentative="1">
      <w:start w:val="1"/>
      <w:numFmt w:val="bullet"/>
      <w:lvlText w:val="o"/>
      <w:lvlJc w:val="left"/>
      <w:pPr>
        <w:ind w:left="2006" w:hanging="360"/>
      </w:pPr>
      <w:rPr>
        <w:rFonts w:ascii="Courier New" w:hAnsi="Courier New" w:cs="Courier New" w:hint="default"/>
      </w:rPr>
    </w:lvl>
    <w:lvl w:ilvl="2" w:tplc="04050005" w:tentative="1">
      <w:start w:val="1"/>
      <w:numFmt w:val="bullet"/>
      <w:lvlText w:val=""/>
      <w:lvlJc w:val="left"/>
      <w:pPr>
        <w:ind w:left="2726" w:hanging="360"/>
      </w:pPr>
      <w:rPr>
        <w:rFonts w:ascii="Wingdings" w:hAnsi="Wingdings" w:hint="default"/>
      </w:rPr>
    </w:lvl>
    <w:lvl w:ilvl="3" w:tplc="04050001" w:tentative="1">
      <w:start w:val="1"/>
      <w:numFmt w:val="bullet"/>
      <w:lvlText w:val=""/>
      <w:lvlJc w:val="left"/>
      <w:pPr>
        <w:ind w:left="3446" w:hanging="360"/>
      </w:pPr>
      <w:rPr>
        <w:rFonts w:ascii="Symbol" w:hAnsi="Symbol" w:hint="default"/>
      </w:rPr>
    </w:lvl>
    <w:lvl w:ilvl="4" w:tplc="04050003" w:tentative="1">
      <w:start w:val="1"/>
      <w:numFmt w:val="bullet"/>
      <w:lvlText w:val="o"/>
      <w:lvlJc w:val="left"/>
      <w:pPr>
        <w:ind w:left="4166" w:hanging="360"/>
      </w:pPr>
      <w:rPr>
        <w:rFonts w:ascii="Courier New" w:hAnsi="Courier New" w:cs="Courier New" w:hint="default"/>
      </w:rPr>
    </w:lvl>
    <w:lvl w:ilvl="5" w:tplc="04050005" w:tentative="1">
      <w:start w:val="1"/>
      <w:numFmt w:val="bullet"/>
      <w:lvlText w:val=""/>
      <w:lvlJc w:val="left"/>
      <w:pPr>
        <w:ind w:left="4886" w:hanging="360"/>
      </w:pPr>
      <w:rPr>
        <w:rFonts w:ascii="Wingdings" w:hAnsi="Wingdings" w:hint="default"/>
      </w:rPr>
    </w:lvl>
    <w:lvl w:ilvl="6" w:tplc="04050001" w:tentative="1">
      <w:start w:val="1"/>
      <w:numFmt w:val="bullet"/>
      <w:lvlText w:val=""/>
      <w:lvlJc w:val="left"/>
      <w:pPr>
        <w:ind w:left="5606" w:hanging="360"/>
      </w:pPr>
      <w:rPr>
        <w:rFonts w:ascii="Symbol" w:hAnsi="Symbol" w:hint="default"/>
      </w:rPr>
    </w:lvl>
    <w:lvl w:ilvl="7" w:tplc="04050003" w:tentative="1">
      <w:start w:val="1"/>
      <w:numFmt w:val="bullet"/>
      <w:lvlText w:val="o"/>
      <w:lvlJc w:val="left"/>
      <w:pPr>
        <w:ind w:left="6326" w:hanging="360"/>
      </w:pPr>
      <w:rPr>
        <w:rFonts w:ascii="Courier New" w:hAnsi="Courier New" w:cs="Courier New" w:hint="default"/>
      </w:rPr>
    </w:lvl>
    <w:lvl w:ilvl="8" w:tplc="04050005" w:tentative="1">
      <w:start w:val="1"/>
      <w:numFmt w:val="bullet"/>
      <w:lvlText w:val=""/>
      <w:lvlJc w:val="left"/>
      <w:pPr>
        <w:ind w:left="7046" w:hanging="360"/>
      </w:pPr>
      <w:rPr>
        <w:rFonts w:ascii="Wingdings" w:hAnsi="Wingdings" w:hint="default"/>
      </w:rPr>
    </w:lvl>
  </w:abstractNum>
  <w:abstractNum w:abstractNumId="9" w15:restartNumberingAfterBreak="0">
    <w:nsid w:val="23AB2272"/>
    <w:multiLevelType w:val="hybridMultilevel"/>
    <w:tmpl w:val="5380D6CA"/>
    <w:lvl w:ilvl="0" w:tplc="21923C8A">
      <w:start w:val="1"/>
      <w:numFmt w:val="bullet"/>
      <w:lvlText w:val=""/>
      <w:lvlJc w:val="left"/>
      <w:pPr>
        <w:ind w:left="1429" w:hanging="360"/>
      </w:pPr>
      <w:rPr>
        <w:rFonts w:ascii="Symbol" w:hAnsi="Symbol" w:hint="default"/>
      </w:rPr>
    </w:lvl>
    <w:lvl w:ilvl="1" w:tplc="CAC4627C">
      <w:start w:val="2"/>
      <w:numFmt w:val="bullet"/>
      <w:lvlText w:val="-"/>
      <w:lvlJc w:val="left"/>
      <w:pPr>
        <w:ind w:left="2149" w:hanging="360"/>
      </w:pPr>
      <w:rPr>
        <w:rFonts w:ascii="Arial" w:eastAsiaTheme="minorEastAsia" w:hAnsi="Arial" w:cs="Arial"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2E1F1932"/>
    <w:multiLevelType w:val="hybridMultilevel"/>
    <w:tmpl w:val="A08C994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1" w15:restartNumberingAfterBreak="0">
    <w:nsid w:val="3DDC5E0B"/>
    <w:multiLevelType w:val="hybridMultilevel"/>
    <w:tmpl w:val="44F60F06"/>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2" w15:restartNumberingAfterBreak="0">
    <w:nsid w:val="3FCF30A3"/>
    <w:multiLevelType w:val="hybridMultilevel"/>
    <w:tmpl w:val="22A20886"/>
    <w:lvl w:ilvl="0" w:tplc="21923C8A">
      <w:start w:val="1"/>
      <w:numFmt w:val="bullet"/>
      <w:lvlText w:val=""/>
      <w:lvlJc w:val="left"/>
      <w:pPr>
        <w:ind w:left="1429" w:hanging="360"/>
      </w:pPr>
      <w:rPr>
        <w:rFonts w:ascii="Symbol" w:hAnsi="Symbol" w:hint="default"/>
      </w:rPr>
    </w:lvl>
    <w:lvl w:ilvl="1" w:tplc="04050003">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3" w15:restartNumberingAfterBreak="0">
    <w:nsid w:val="40AA73BB"/>
    <w:multiLevelType w:val="hybridMultilevel"/>
    <w:tmpl w:val="197C12A0"/>
    <w:lvl w:ilvl="0" w:tplc="D416C93E">
      <w:start w:val="1"/>
      <w:numFmt w:val="decimal"/>
      <w:pStyle w:val="Nadpis1"/>
      <w:lvlText w:val="B.%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3420C7F"/>
    <w:multiLevelType w:val="hybridMultilevel"/>
    <w:tmpl w:val="7E38A30A"/>
    <w:lvl w:ilvl="0" w:tplc="752A45C8">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A6F3613"/>
    <w:multiLevelType w:val="hybridMultilevel"/>
    <w:tmpl w:val="5822A0E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6" w15:restartNumberingAfterBreak="0">
    <w:nsid w:val="50A20C74"/>
    <w:multiLevelType w:val="hybridMultilevel"/>
    <w:tmpl w:val="BFF6DD6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7" w15:restartNumberingAfterBreak="0">
    <w:nsid w:val="53F80905"/>
    <w:multiLevelType w:val="hybridMultilevel"/>
    <w:tmpl w:val="35A44768"/>
    <w:lvl w:ilvl="0" w:tplc="EA1A8382">
      <w:start w:val="1"/>
      <w:numFmt w:val="upperLetter"/>
      <w:lvlText w:val="%1."/>
      <w:lvlJc w:val="left"/>
      <w:pPr>
        <w:ind w:left="1430" w:hanging="360"/>
      </w:pPr>
    </w:lvl>
    <w:lvl w:ilvl="1" w:tplc="04050019" w:tentative="1">
      <w:start w:val="1"/>
      <w:numFmt w:val="lowerLetter"/>
      <w:lvlText w:val="%2."/>
      <w:lvlJc w:val="left"/>
      <w:pPr>
        <w:ind w:left="2150" w:hanging="360"/>
      </w:pPr>
    </w:lvl>
    <w:lvl w:ilvl="2" w:tplc="0405001B" w:tentative="1">
      <w:start w:val="1"/>
      <w:numFmt w:val="lowerRoman"/>
      <w:lvlText w:val="%3."/>
      <w:lvlJc w:val="right"/>
      <w:pPr>
        <w:ind w:left="2870" w:hanging="180"/>
      </w:pPr>
    </w:lvl>
    <w:lvl w:ilvl="3" w:tplc="0405000F" w:tentative="1">
      <w:start w:val="1"/>
      <w:numFmt w:val="decimal"/>
      <w:lvlText w:val="%4."/>
      <w:lvlJc w:val="left"/>
      <w:pPr>
        <w:ind w:left="3590" w:hanging="360"/>
      </w:pPr>
    </w:lvl>
    <w:lvl w:ilvl="4" w:tplc="04050019" w:tentative="1">
      <w:start w:val="1"/>
      <w:numFmt w:val="lowerLetter"/>
      <w:lvlText w:val="%5."/>
      <w:lvlJc w:val="left"/>
      <w:pPr>
        <w:ind w:left="4310" w:hanging="360"/>
      </w:pPr>
    </w:lvl>
    <w:lvl w:ilvl="5" w:tplc="0405001B" w:tentative="1">
      <w:start w:val="1"/>
      <w:numFmt w:val="lowerRoman"/>
      <w:lvlText w:val="%6."/>
      <w:lvlJc w:val="right"/>
      <w:pPr>
        <w:ind w:left="5030" w:hanging="180"/>
      </w:pPr>
    </w:lvl>
    <w:lvl w:ilvl="6" w:tplc="0405000F" w:tentative="1">
      <w:start w:val="1"/>
      <w:numFmt w:val="decimal"/>
      <w:lvlText w:val="%7."/>
      <w:lvlJc w:val="left"/>
      <w:pPr>
        <w:ind w:left="5750" w:hanging="360"/>
      </w:pPr>
    </w:lvl>
    <w:lvl w:ilvl="7" w:tplc="04050019" w:tentative="1">
      <w:start w:val="1"/>
      <w:numFmt w:val="lowerLetter"/>
      <w:lvlText w:val="%8."/>
      <w:lvlJc w:val="left"/>
      <w:pPr>
        <w:ind w:left="6470" w:hanging="360"/>
      </w:pPr>
    </w:lvl>
    <w:lvl w:ilvl="8" w:tplc="0405001B" w:tentative="1">
      <w:start w:val="1"/>
      <w:numFmt w:val="lowerRoman"/>
      <w:lvlText w:val="%9."/>
      <w:lvlJc w:val="right"/>
      <w:pPr>
        <w:ind w:left="7190" w:hanging="180"/>
      </w:pPr>
    </w:lvl>
  </w:abstractNum>
  <w:abstractNum w:abstractNumId="18" w15:restartNumberingAfterBreak="0">
    <w:nsid w:val="552407B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A303027"/>
    <w:multiLevelType w:val="hybridMultilevel"/>
    <w:tmpl w:val="71B6CA60"/>
    <w:lvl w:ilvl="0" w:tplc="DA046830">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F854410"/>
    <w:multiLevelType w:val="hybridMultilevel"/>
    <w:tmpl w:val="C688D2A6"/>
    <w:lvl w:ilvl="0" w:tplc="2DD829B0">
      <w:start w:val="1"/>
      <w:numFmt w:val="bullet"/>
      <w:lvlText w:val="-"/>
      <w:lvlJc w:val="left"/>
      <w:pPr>
        <w:ind w:left="1800" w:hanging="360"/>
      </w:pPr>
      <w:rPr>
        <w:rFonts w:ascii="Arial" w:eastAsia="Times New Roman" w:hAnsi="Arial" w:cs="Aria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21" w15:restartNumberingAfterBreak="0">
    <w:nsid w:val="63660965"/>
    <w:multiLevelType w:val="hybridMultilevel"/>
    <w:tmpl w:val="CEEA854E"/>
    <w:lvl w:ilvl="0" w:tplc="3FC4D23C">
      <w:start w:val="1"/>
      <w:numFmt w:val="bullet"/>
      <w:lvlText w:val="-"/>
      <w:lvlJc w:val="left"/>
      <w:pPr>
        <w:ind w:left="2847" w:hanging="360"/>
      </w:pPr>
      <w:rPr>
        <w:rFonts w:ascii="Arial" w:eastAsia="Times New Roman" w:hAnsi="Arial" w:cs="Arial" w:hint="default"/>
      </w:rPr>
    </w:lvl>
    <w:lvl w:ilvl="1" w:tplc="04050003" w:tentative="1">
      <w:start w:val="1"/>
      <w:numFmt w:val="bullet"/>
      <w:lvlText w:val="o"/>
      <w:lvlJc w:val="left"/>
      <w:pPr>
        <w:ind w:left="3567" w:hanging="360"/>
      </w:pPr>
      <w:rPr>
        <w:rFonts w:ascii="Courier New" w:hAnsi="Courier New" w:cs="Courier New" w:hint="default"/>
      </w:rPr>
    </w:lvl>
    <w:lvl w:ilvl="2" w:tplc="04050005" w:tentative="1">
      <w:start w:val="1"/>
      <w:numFmt w:val="bullet"/>
      <w:lvlText w:val=""/>
      <w:lvlJc w:val="left"/>
      <w:pPr>
        <w:ind w:left="4287" w:hanging="360"/>
      </w:pPr>
      <w:rPr>
        <w:rFonts w:ascii="Wingdings" w:hAnsi="Wingdings" w:hint="default"/>
      </w:rPr>
    </w:lvl>
    <w:lvl w:ilvl="3" w:tplc="04050001" w:tentative="1">
      <w:start w:val="1"/>
      <w:numFmt w:val="bullet"/>
      <w:lvlText w:val=""/>
      <w:lvlJc w:val="left"/>
      <w:pPr>
        <w:ind w:left="5007" w:hanging="360"/>
      </w:pPr>
      <w:rPr>
        <w:rFonts w:ascii="Symbol" w:hAnsi="Symbol" w:hint="default"/>
      </w:rPr>
    </w:lvl>
    <w:lvl w:ilvl="4" w:tplc="04050003" w:tentative="1">
      <w:start w:val="1"/>
      <w:numFmt w:val="bullet"/>
      <w:lvlText w:val="o"/>
      <w:lvlJc w:val="left"/>
      <w:pPr>
        <w:ind w:left="5727" w:hanging="360"/>
      </w:pPr>
      <w:rPr>
        <w:rFonts w:ascii="Courier New" w:hAnsi="Courier New" w:cs="Courier New" w:hint="default"/>
      </w:rPr>
    </w:lvl>
    <w:lvl w:ilvl="5" w:tplc="04050005" w:tentative="1">
      <w:start w:val="1"/>
      <w:numFmt w:val="bullet"/>
      <w:lvlText w:val=""/>
      <w:lvlJc w:val="left"/>
      <w:pPr>
        <w:ind w:left="6447" w:hanging="360"/>
      </w:pPr>
      <w:rPr>
        <w:rFonts w:ascii="Wingdings" w:hAnsi="Wingdings" w:hint="default"/>
      </w:rPr>
    </w:lvl>
    <w:lvl w:ilvl="6" w:tplc="04050001" w:tentative="1">
      <w:start w:val="1"/>
      <w:numFmt w:val="bullet"/>
      <w:lvlText w:val=""/>
      <w:lvlJc w:val="left"/>
      <w:pPr>
        <w:ind w:left="7167" w:hanging="360"/>
      </w:pPr>
      <w:rPr>
        <w:rFonts w:ascii="Symbol" w:hAnsi="Symbol" w:hint="default"/>
      </w:rPr>
    </w:lvl>
    <w:lvl w:ilvl="7" w:tplc="04050003" w:tentative="1">
      <w:start w:val="1"/>
      <w:numFmt w:val="bullet"/>
      <w:lvlText w:val="o"/>
      <w:lvlJc w:val="left"/>
      <w:pPr>
        <w:ind w:left="7887" w:hanging="360"/>
      </w:pPr>
      <w:rPr>
        <w:rFonts w:ascii="Courier New" w:hAnsi="Courier New" w:cs="Courier New" w:hint="default"/>
      </w:rPr>
    </w:lvl>
    <w:lvl w:ilvl="8" w:tplc="04050005" w:tentative="1">
      <w:start w:val="1"/>
      <w:numFmt w:val="bullet"/>
      <w:lvlText w:val=""/>
      <w:lvlJc w:val="left"/>
      <w:pPr>
        <w:ind w:left="8607" w:hanging="360"/>
      </w:pPr>
      <w:rPr>
        <w:rFonts w:ascii="Wingdings" w:hAnsi="Wingdings" w:hint="default"/>
      </w:rPr>
    </w:lvl>
  </w:abstractNum>
  <w:abstractNum w:abstractNumId="22" w15:restartNumberingAfterBreak="0">
    <w:nsid w:val="647B1077"/>
    <w:multiLevelType w:val="hybridMultilevel"/>
    <w:tmpl w:val="32FEC1BA"/>
    <w:lvl w:ilvl="0" w:tplc="9F3C47E2">
      <w:start w:val="1"/>
      <w:numFmt w:val="upperLetter"/>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02C217D"/>
    <w:multiLevelType w:val="hybridMultilevel"/>
    <w:tmpl w:val="A9FA70CE"/>
    <w:lvl w:ilvl="0" w:tplc="1882808A">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0F5481F"/>
    <w:multiLevelType w:val="hybridMultilevel"/>
    <w:tmpl w:val="CBD09170"/>
    <w:lvl w:ilvl="0" w:tplc="8DBE4574">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A3C324E"/>
    <w:multiLevelType w:val="hybridMultilevel"/>
    <w:tmpl w:val="71485B3E"/>
    <w:lvl w:ilvl="0" w:tplc="04050017">
      <w:start w:val="1"/>
      <w:numFmt w:val="lowerLetter"/>
      <w:lvlText w:val="%1)"/>
      <w:lvlJc w:val="left"/>
      <w:pPr>
        <w:ind w:left="720" w:hanging="360"/>
      </w:pPr>
    </w:lvl>
    <w:lvl w:ilvl="1" w:tplc="CAC4627C">
      <w:start w:val="2"/>
      <w:numFmt w:val="bullet"/>
      <w:lvlText w:val="-"/>
      <w:lvlJc w:val="left"/>
      <w:pPr>
        <w:ind w:left="1440" w:hanging="360"/>
      </w:pPr>
      <w:rPr>
        <w:rFonts w:ascii="Arial" w:eastAsiaTheme="minorEastAsia" w:hAnsi="Arial" w:cs="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AF135AE"/>
    <w:multiLevelType w:val="hybridMultilevel"/>
    <w:tmpl w:val="2E32A98E"/>
    <w:lvl w:ilvl="0" w:tplc="E378131A">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8"/>
  </w:num>
  <w:num w:numId="2">
    <w:abstractNumId w:val="7"/>
  </w:num>
  <w:num w:numId="3">
    <w:abstractNumId w:val="22"/>
  </w:num>
  <w:num w:numId="4">
    <w:abstractNumId w:val="20"/>
  </w:num>
  <w:num w:numId="5">
    <w:abstractNumId w:val="21"/>
  </w:num>
  <w:num w:numId="6">
    <w:abstractNumId w:val="2"/>
  </w:num>
  <w:num w:numId="7">
    <w:abstractNumId w:val="3"/>
  </w:num>
  <w:num w:numId="8">
    <w:abstractNumId w:val="14"/>
  </w:num>
  <w:num w:numId="9">
    <w:abstractNumId w:val="24"/>
  </w:num>
  <w:num w:numId="10">
    <w:abstractNumId w:val="23"/>
  </w:num>
  <w:num w:numId="11">
    <w:abstractNumId w:val="19"/>
  </w:num>
  <w:num w:numId="12">
    <w:abstractNumId w:val="26"/>
  </w:num>
  <w:num w:numId="13">
    <w:abstractNumId w:val="25"/>
  </w:num>
  <w:num w:numId="14">
    <w:abstractNumId w:val="5"/>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1"/>
  </w:num>
  <w:num w:numId="18">
    <w:abstractNumId w:val="16"/>
  </w:num>
  <w:num w:numId="19">
    <w:abstractNumId w:val="10"/>
  </w:num>
  <w:num w:numId="20">
    <w:abstractNumId w:val="15"/>
  </w:num>
  <w:num w:numId="21">
    <w:abstractNumId w:val="1"/>
  </w:num>
  <w:num w:numId="22">
    <w:abstractNumId w:val="17"/>
  </w:num>
  <w:num w:numId="23">
    <w:abstractNumId w:val="18"/>
  </w:num>
  <w:num w:numId="24">
    <w:abstractNumId w:val="13"/>
  </w:num>
  <w:num w:numId="25">
    <w:abstractNumId w:val="6"/>
  </w:num>
  <w:num w:numId="26">
    <w:abstractNumId w:val="12"/>
  </w:num>
  <w:num w:numId="27">
    <w:abstractNumId w:val="9"/>
  </w:num>
  <w:num w:numId="2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defaultTabStop w:val="720"/>
  <w:hyphenationZone w:val="425"/>
  <w:drawingGridHorizontalSpacing w:val="110"/>
  <w:displayHorizontalDrawingGridEvery w:val="2"/>
  <w:characterSpacingControl w:val="doNotCompress"/>
  <w:hdrShapeDefaults>
    <o:shapedefaults v:ext="edit" spidmax="2051"/>
    <o:shapelayout v:ext="edit">
      <o:idmap v:ext="edit" data="2"/>
      <o:rules v:ext="edit">
        <o:r id="V:Rule1" type="callout" idref="#_x0000_s2049"/>
      </o:rules>
    </o:shapelayout>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5040D3"/>
    <w:rsid w:val="00012081"/>
    <w:rsid w:val="00013065"/>
    <w:rsid w:val="00016E9D"/>
    <w:rsid w:val="00017A29"/>
    <w:rsid w:val="000356E3"/>
    <w:rsid w:val="00041151"/>
    <w:rsid w:val="0004259C"/>
    <w:rsid w:val="00045360"/>
    <w:rsid w:val="000658A6"/>
    <w:rsid w:val="00080580"/>
    <w:rsid w:val="00090F65"/>
    <w:rsid w:val="000B4B8D"/>
    <w:rsid w:val="000C0C92"/>
    <w:rsid w:val="000C470C"/>
    <w:rsid w:val="000C66A4"/>
    <w:rsid w:val="000D1E95"/>
    <w:rsid w:val="000D6EAA"/>
    <w:rsid w:val="000E6E86"/>
    <w:rsid w:val="000F4791"/>
    <w:rsid w:val="00110679"/>
    <w:rsid w:val="00114DB2"/>
    <w:rsid w:val="00137163"/>
    <w:rsid w:val="00141871"/>
    <w:rsid w:val="001571C6"/>
    <w:rsid w:val="00166341"/>
    <w:rsid w:val="00173C15"/>
    <w:rsid w:val="001766B0"/>
    <w:rsid w:val="00181697"/>
    <w:rsid w:val="00192F19"/>
    <w:rsid w:val="001B3132"/>
    <w:rsid w:val="001B3B2C"/>
    <w:rsid w:val="001C2D7B"/>
    <w:rsid w:val="001E1DC7"/>
    <w:rsid w:val="001E3DE7"/>
    <w:rsid w:val="001E4614"/>
    <w:rsid w:val="001E49B3"/>
    <w:rsid w:val="001E5029"/>
    <w:rsid w:val="001F49A4"/>
    <w:rsid w:val="00204D48"/>
    <w:rsid w:val="00212BCB"/>
    <w:rsid w:val="00283451"/>
    <w:rsid w:val="0029661C"/>
    <w:rsid w:val="00297F38"/>
    <w:rsid w:val="002A3039"/>
    <w:rsid w:val="002C2DE2"/>
    <w:rsid w:val="002C55F6"/>
    <w:rsid w:val="002E31AF"/>
    <w:rsid w:val="002E7600"/>
    <w:rsid w:val="002F10B4"/>
    <w:rsid w:val="00300318"/>
    <w:rsid w:val="003241AC"/>
    <w:rsid w:val="00353482"/>
    <w:rsid w:val="00355802"/>
    <w:rsid w:val="003676E9"/>
    <w:rsid w:val="0036796A"/>
    <w:rsid w:val="00376B41"/>
    <w:rsid w:val="00392225"/>
    <w:rsid w:val="00395F6F"/>
    <w:rsid w:val="003A2016"/>
    <w:rsid w:val="003B241F"/>
    <w:rsid w:val="004163AB"/>
    <w:rsid w:val="00465FC3"/>
    <w:rsid w:val="0047196C"/>
    <w:rsid w:val="004A5431"/>
    <w:rsid w:val="004B3C30"/>
    <w:rsid w:val="004D74D1"/>
    <w:rsid w:val="004E0E1A"/>
    <w:rsid w:val="004E3C52"/>
    <w:rsid w:val="004E7488"/>
    <w:rsid w:val="004F3538"/>
    <w:rsid w:val="004F4602"/>
    <w:rsid w:val="005040D3"/>
    <w:rsid w:val="0053281E"/>
    <w:rsid w:val="0053570B"/>
    <w:rsid w:val="00556BC2"/>
    <w:rsid w:val="005733CA"/>
    <w:rsid w:val="00593F75"/>
    <w:rsid w:val="005C3D6E"/>
    <w:rsid w:val="005C5411"/>
    <w:rsid w:val="005D2F11"/>
    <w:rsid w:val="005E0F96"/>
    <w:rsid w:val="005F4D49"/>
    <w:rsid w:val="00602502"/>
    <w:rsid w:val="00604906"/>
    <w:rsid w:val="00617BD7"/>
    <w:rsid w:val="00622530"/>
    <w:rsid w:val="00630C44"/>
    <w:rsid w:val="0063164A"/>
    <w:rsid w:val="00647B9B"/>
    <w:rsid w:val="00655476"/>
    <w:rsid w:val="0065784A"/>
    <w:rsid w:val="00662EED"/>
    <w:rsid w:val="00696C2A"/>
    <w:rsid w:val="006A4737"/>
    <w:rsid w:val="006A5B98"/>
    <w:rsid w:val="006C02E0"/>
    <w:rsid w:val="006C07CC"/>
    <w:rsid w:val="006C56CE"/>
    <w:rsid w:val="006C7030"/>
    <w:rsid w:val="006D7DF4"/>
    <w:rsid w:val="006E7134"/>
    <w:rsid w:val="006F1D15"/>
    <w:rsid w:val="006F498F"/>
    <w:rsid w:val="00700AF0"/>
    <w:rsid w:val="00704851"/>
    <w:rsid w:val="00714195"/>
    <w:rsid w:val="007237F3"/>
    <w:rsid w:val="007449A5"/>
    <w:rsid w:val="00772AA2"/>
    <w:rsid w:val="007840C3"/>
    <w:rsid w:val="007B7B05"/>
    <w:rsid w:val="007D356A"/>
    <w:rsid w:val="007D69DA"/>
    <w:rsid w:val="007E7305"/>
    <w:rsid w:val="00810B90"/>
    <w:rsid w:val="0082016A"/>
    <w:rsid w:val="0084578B"/>
    <w:rsid w:val="00852D2E"/>
    <w:rsid w:val="0085514A"/>
    <w:rsid w:val="00863F3F"/>
    <w:rsid w:val="00867896"/>
    <w:rsid w:val="0089593E"/>
    <w:rsid w:val="008B723B"/>
    <w:rsid w:val="008D00DF"/>
    <w:rsid w:val="008D6B5B"/>
    <w:rsid w:val="008E3F13"/>
    <w:rsid w:val="0091167F"/>
    <w:rsid w:val="009468FA"/>
    <w:rsid w:val="0095555D"/>
    <w:rsid w:val="009575DF"/>
    <w:rsid w:val="0095784B"/>
    <w:rsid w:val="0096110C"/>
    <w:rsid w:val="00980F48"/>
    <w:rsid w:val="00992CE7"/>
    <w:rsid w:val="0099414B"/>
    <w:rsid w:val="009A2094"/>
    <w:rsid w:val="009C247E"/>
    <w:rsid w:val="009D2AF8"/>
    <w:rsid w:val="009E6C74"/>
    <w:rsid w:val="009F005A"/>
    <w:rsid w:val="00A02E90"/>
    <w:rsid w:val="00A1670D"/>
    <w:rsid w:val="00A317F1"/>
    <w:rsid w:val="00A32CBE"/>
    <w:rsid w:val="00A3319D"/>
    <w:rsid w:val="00A42A37"/>
    <w:rsid w:val="00A5092E"/>
    <w:rsid w:val="00A525CA"/>
    <w:rsid w:val="00A52DCD"/>
    <w:rsid w:val="00A569F8"/>
    <w:rsid w:val="00A62203"/>
    <w:rsid w:val="00A76C78"/>
    <w:rsid w:val="00A846DB"/>
    <w:rsid w:val="00AD0743"/>
    <w:rsid w:val="00B11338"/>
    <w:rsid w:val="00B223DC"/>
    <w:rsid w:val="00B23DEF"/>
    <w:rsid w:val="00B31AAE"/>
    <w:rsid w:val="00B35F7F"/>
    <w:rsid w:val="00B402C0"/>
    <w:rsid w:val="00B62B97"/>
    <w:rsid w:val="00B643F7"/>
    <w:rsid w:val="00B85DAB"/>
    <w:rsid w:val="00B919F9"/>
    <w:rsid w:val="00B95C50"/>
    <w:rsid w:val="00BB08B3"/>
    <w:rsid w:val="00BC4214"/>
    <w:rsid w:val="00BD674B"/>
    <w:rsid w:val="00BE1B9F"/>
    <w:rsid w:val="00C066A5"/>
    <w:rsid w:val="00C1201B"/>
    <w:rsid w:val="00C222F0"/>
    <w:rsid w:val="00C37F70"/>
    <w:rsid w:val="00C405C6"/>
    <w:rsid w:val="00C4111F"/>
    <w:rsid w:val="00C47185"/>
    <w:rsid w:val="00C52CB5"/>
    <w:rsid w:val="00C53127"/>
    <w:rsid w:val="00C57C51"/>
    <w:rsid w:val="00C72FFC"/>
    <w:rsid w:val="00C835FA"/>
    <w:rsid w:val="00C83EF0"/>
    <w:rsid w:val="00C923A2"/>
    <w:rsid w:val="00C94BF2"/>
    <w:rsid w:val="00CB5BFD"/>
    <w:rsid w:val="00CD353F"/>
    <w:rsid w:val="00CD54B9"/>
    <w:rsid w:val="00CD66E6"/>
    <w:rsid w:val="00CE0A90"/>
    <w:rsid w:val="00CE1D33"/>
    <w:rsid w:val="00CF5F8F"/>
    <w:rsid w:val="00D10D4C"/>
    <w:rsid w:val="00D46C1A"/>
    <w:rsid w:val="00D53026"/>
    <w:rsid w:val="00D72671"/>
    <w:rsid w:val="00D82D62"/>
    <w:rsid w:val="00DA4C23"/>
    <w:rsid w:val="00DB07C5"/>
    <w:rsid w:val="00DC0E4C"/>
    <w:rsid w:val="00DC2E5E"/>
    <w:rsid w:val="00DC6CEA"/>
    <w:rsid w:val="00DC7659"/>
    <w:rsid w:val="00DD7883"/>
    <w:rsid w:val="00DE176B"/>
    <w:rsid w:val="00DE1EDE"/>
    <w:rsid w:val="00DF0645"/>
    <w:rsid w:val="00DF31C6"/>
    <w:rsid w:val="00DF45F1"/>
    <w:rsid w:val="00E235F3"/>
    <w:rsid w:val="00E23A76"/>
    <w:rsid w:val="00E3278D"/>
    <w:rsid w:val="00E64283"/>
    <w:rsid w:val="00EA1BE3"/>
    <w:rsid w:val="00EA321D"/>
    <w:rsid w:val="00EA3FC8"/>
    <w:rsid w:val="00EA47BF"/>
    <w:rsid w:val="00EC44A4"/>
    <w:rsid w:val="00ED1CD0"/>
    <w:rsid w:val="00EF658A"/>
    <w:rsid w:val="00F0339E"/>
    <w:rsid w:val="00F06082"/>
    <w:rsid w:val="00F15F3A"/>
    <w:rsid w:val="00F1723F"/>
    <w:rsid w:val="00F1751C"/>
    <w:rsid w:val="00F17F75"/>
    <w:rsid w:val="00F33C89"/>
    <w:rsid w:val="00F34D30"/>
    <w:rsid w:val="00F40869"/>
    <w:rsid w:val="00F42952"/>
    <w:rsid w:val="00F5366E"/>
    <w:rsid w:val="00F54457"/>
    <w:rsid w:val="00F57E50"/>
    <w:rsid w:val="00F61F30"/>
    <w:rsid w:val="00F620A7"/>
    <w:rsid w:val="00F769EA"/>
    <w:rsid w:val="00F81C09"/>
    <w:rsid w:val="00F87112"/>
    <w:rsid w:val="00F91764"/>
    <w:rsid w:val="00F96A7C"/>
    <w:rsid w:val="00F96D67"/>
    <w:rsid w:val="00FA44C9"/>
    <w:rsid w:val="00FB6D5F"/>
    <w:rsid w:val="00FC2EFA"/>
    <w:rsid w:val="00FD3B45"/>
    <w:rsid w:val="00FE3AF7"/>
    <w:rsid w:val="00FE5225"/>
    <w:rsid w:val="00FE61A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43BA42E6"/>
  <w15:docId w15:val="{75099FEC-7838-4C5E-A3A4-F26ED6845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62203"/>
  </w:style>
  <w:style w:type="paragraph" w:styleId="Nadpis1">
    <w:name w:val="heading 1"/>
    <w:basedOn w:val="Normln"/>
    <w:next w:val="Normln"/>
    <w:link w:val="Nadpis1Char"/>
    <w:qFormat/>
    <w:rsid w:val="00212BCB"/>
    <w:pPr>
      <w:keepNext/>
      <w:keepLines/>
      <w:numPr>
        <w:numId w:val="24"/>
      </w:numPr>
      <w:spacing w:before="360" w:after="0" w:line="240" w:lineRule="auto"/>
      <w:ind w:left="426" w:hanging="426"/>
      <w:outlineLvl w:val="0"/>
    </w:pPr>
    <w:rPr>
      <w:rFonts w:ascii="Arial" w:eastAsiaTheme="majorEastAsia" w:hAnsi="Arial" w:cs="Arial"/>
      <w:b/>
      <w:sz w:val="28"/>
      <w:szCs w:val="28"/>
    </w:rPr>
  </w:style>
  <w:style w:type="paragraph" w:styleId="Nadpis2">
    <w:name w:val="heading 2"/>
    <w:basedOn w:val="Normln"/>
    <w:next w:val="Normln"/>
    <w:link w:val="Nadpis2Char"/>
    <w:qFormat/>
    <w:rsid w:val="00212BCB"/>
    <w:pPr>
      <w:keepNext/>
      <w:numPr>
        <w:numId w:val="25"/>
      </w:numPr>
      <w:spacing w:before="240" w:after="0" w:line="240" w:lineRule="auto"/>
      <w:ind w:left="426" w:hanging="426"/>
      <w:jc w:val="both"/>
      <w:outlineLvl w:val="1"/>
    </w:pPr>
    <w:rPr>
      <w:rFonts w:ascii="Arial" w:eastAsia="Times New Roman" w:hAnsi="Arial" w:cs="Arial"/>
      <w:b/>
      <w:sz w:val="24"/>
      <w:szCs w:val="20"/>
    </w:rPr>
  </w:style>
  <w:style w:type="paragraph" w:styleId="Nadpis3">
    <w:name w:val="heading 3"/>
    <w:basedOn w:val="Normln"/>
    <w:next w:val="Normln"/>
    <w:link w:val="Nadpis3Char"/>
    <w:unhideWhenUsed/>
    <w:qFormat/>
    <w:rsid w:val="00013065"/>
    <w:pPr>
      <w:keepNext/>
      <w:keepLines/>
      <w:spacing w:before="180" w:after="0" w:line="240" w:lineRule="auto"/>
      <w:outlineLvl w:val="2"/>
    </w:pPr>
    <w:rPr>
      <w:rFonts w:ascii="Arial" w:eastAsiaTheme="majorEastAsia" w:hAnsi="Arial" w:cs="Arial"/>
      <w:b/>
      <w:bCs/>
      <w:sz w:val="24"/>
      <w:szCs w:val="24"/>
      <w:u w:val="single"/>
    </w:rPr>
  </w:style>
  <w:style w:type="paragraph" w:styleId="Nadpis4">
    <w:name w:val="heading 4"/>
    <w:basedOn w:val="Normln"/>
    <w:next w:val="Normln"/>
    <w:link w:val="Nadpis4Char"/>
    <w:unhideWhenUsed/>
    <w:qFormat/>
    <w:rsid w:val="001E5029"/>
    <w:pPr>
      <w:keepNext/>
      <w:widowControl w:val="0"/>
      <w:spacing w:before="180" w:after="0" w:line="240" w:lineRule="auto"/>
      <w:ind w:left="709"/>
      <w:jc w:val="both"/>
      <w:outlineLvl w:val="3"/>
    </w:pPr>
    <w:rPr>
      <w:rFonts w:ascii="Arial" w:eastAsia="Times New Roman" w:hAnsi="Arial" w:cs="Arial"/>
      <w:b/>
      <w:iCs/>
    </w:rPr>
  </w:style>
  <w:style w:type="paragraph" w:styleId="Nadpis5">
    <w:name w:val="heading 5"/>
    <w:basedOn w:val="Normln"/>
    <w:next w:val="Normln"/>
    <w:link w:val="Nadpis5Char"/>
    <w:unhideWhenUsed/>
    <w:qFormat/>
    <w:rsid w:val="00013065"/>
    <w:pPr>
      <w:widowControl w:val="0"/>
      <w:spacing w:before="240" w:after="60" w:line="240" w:lineRule="auto"/>
      <w:ind w:left="709"/>
      <w:jc w:val="both"/>
      <w:outlineLvl w:val="4"/>
    </w:pPr>
    <w:rPr>
      <w:rFonts w:ascii="Arial" w:eastAsia="Times New Roman" w:hAnsi="Arial" w:cs="Times New Roman"/>
      <w:i/>
      <w:iCs/>
    </w:rPr>
  </w:style>
  <w:style w:type="paragraph" w:styleId="Nadpis6">
    <w:name w:val="heading 6"/>
    <w:basedOn w:val="Normln"/>
    <w:next w:val="Normln"/>
    <w:link w:val="Nadpis6Char"/>
    <w:unhideWhenUsed/>
    <w:qFormat/>
    <w:rsid w:val="00B11338"/>
    <w:pPr>
      <w:widowControl w:val="0"/>
      <w:spacing w:before="240" w:after="60" w:line="240" w:lineRule="auto"/>
      <w:ind w:left="4248" w:hanging="708"/>
      <w:jc w:val="both"/>
      <w:outlineLvl w:val="5"/>
    </w:pPr>
    <w:rPr>
      <w:rFonts w:ascii="Arial" w:eastAsia="Times New Roman" w:hAnsi="Arial" w:cs="Times New Roman"/>
      <w:i/>
      <w:sz w:val="24"/>
      <w:szCs w:val="20"/>
    </w:rPr>
  </w:style>
  <w:style w:type="paragraph" w:styleId="Nadpis7">
    <w:name w:val="heading 7"/>
    <w:basedOn w:val="Normln"/>
    <w:next w:val="Normln"/>
    <w:link w:val="Nadpis7Char"/>
    <w:unhideWhenUsed/>
    <w:qFormat/>
    <w:rsid w:val="00FE61A0"/>
    <w:pPr>
      <w:keepNext/>
      <w:keepLines/>
      <w:spacing w:before="40" w:after="0"/>
      <w:outlineLvl w:val="6"/>
    </w:pPr>
    <w:rPr>
      <w:rFonts w:asciiTheme="majorHAnsi" w:eastAsiaTheme="majorEastAsia" w:hAnsiTheme="majorHAnsi" w:cstheme="majorBidi"/>
      <w:i/>
      <w:iCs/>
      <w:color w:val="243F60" w:themeColor="accent1" w:themeShade="7F"/>
    </w:rPr>
  </w:style>
  <w:style w:type="paragraph" w:styleId="Nadpis8">
    <w:name w:val="heading 8"/>
    <w:basedOn w:val="Normln"/>
    <w:next w:val="Normln"/>
    <w:link w:val="Nadpis8Char"/>
    <w:unhideWhenUsed/>
    <w:qFormat/>
    <w:rsid w:val="00B11338"/>
    <w:pPr>
      <w:widowControl w:val="0"/>
      <w:spacing w:before="240" w:after="60" w:line="240" w:lineRule="auto"/>
      <w:ind w:left="5664" w:hanging="708"/>
      <w:jc w:val="both"/>
      <w:outlineLvl w:val="7"/>
    </w:pPr>
    <w:rPr>
      <w:rFonts w:ascii="Arial" w:eastAsia="Times New Roman" w:hAnsi="Arial" w:cs="Times New Roman"/>
      <w:i/>
      <w:sz w:val="24"/>
      <w:szCs w:val="20"/>
    </w:rPr>
  </w:style>
  <w:style w:type="paragraph" w:styleId="Nadpis9">
    <w:name w:val="heading 9"/>
    <w:basedOn w:val="Normln"/>
    <w:next w:val="Normln"/>
    <w:link w:val="Nadpis9Char"/>
    <w:unhideWhenUsed/>
    <w:qFormat/>
    <w:rsid w:val="00B11338"/>
    <w:pPr>
      <w:widowControl w:val="0"/>
      <w:spacing w:after="0" w:line="240" w:lineRule="atLeast"/>
      <w:ind w:left="6372" w:hanging="708"/>
      <w:jc w:val="both"/>
      <w:outlineLvl w:val="8"/>
    </w:pPr>
    <w:rPr>
      <w:rFonts w:ascii="Times New Roman" w:eastAsia="Times New Roman" w:hAnsi="Times New Roman" w:cs="Times New Roman"/>
      <w:sz w:val="2"/>
      <w:szCs w:val="20"/>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2">
    <w:name w:val="Body Text 2"/>
    <w:basedOn w:val="Normln"/>
    <w:link w:val="Zkladntext2Char"/>
    <w:unhideWhenUsed/>
    <w:rsid w:val="00DE176B"/>
    <w:pPr>
      <w:widowControl w:val="0"/>
      <w:autoSpaceDE w:val="0"/>
      <w:autoSpaceDN w:val="0"/>
      <w:adjustRightInd w:val="0"/>
      <w:spacing w:after="120" w:line="480" w:lineRule="auto"/>
    </w:pPr>
    <w:rPr>
      <w:rFonts w:ascii="Times New Roman" w:eastAsia="Times New Roman" w:hAnsi="Times New Roman" w:cs="Times New Roman"/>
      <w:sz w:val="20"/>
      <w:szCs w:val="20"/>
    </w:rPr>
  </w:style>
  <w:style w:type="character" w:customStyle="1" w:styleId="Zkladntext2Char">
    <w:name w:val="Základní text 2 Char"/>
    <w:basedOn w:val="Standardnpsmoodstavce"/>
    <w:link w:val="Zkladntext2"/>
    <w:rsid w:val="00DE176B"/>
    <w:rPr>
      <w:rFonts w:ascii="Times New Roman" w:eastAsia="Times New Roman" w:hAnsi="Times New Roman" w:cs="Times New Roman"/>
      <w:sz w:val="20"/>
      <w:szCs w:val="20"/>
    </w:rPr>
  </w:style>
  <w:style w:type="paragraph" w:customStyle="1" w:styleId="Zkladntext24">
    <w:name w:val="Základní text 24"/>
    <w:basedOn w:val="Normln"/>
    <w:rsid w:val="00DE176B"/>
    <w:pPr>
      <w:overflowPunct w:val="0"/>
      <w:autoSpaceDE w:val="0"/>
      <w:autoSpaceDN w:val="0"/>
      <w:adjustRightInd w:val="0"/>
      <w:spacing w:before="120" w:after="0" w:line="360" w:lineRule="auto"/>
      <w:jc w:val="both"/>
      <w:textAlignment w:val="baseline"/>
    </w:pPr>
    <w:rPr>
      <w:rFonts w:ascii="Times New Roman" w:eastAsia="Times New Roman" w:hAnsi="Times New Roman" w:cs="Tahoma"/>
      <w:szCs w:val="20"/>
    </w:rPr>
  </w:style>
  <w:style w:type="paragraph" w:styleId="Textbubliny">
    <w:name w:val="Balloon Text"/>
    <w:basedOn w:val="Normln"/>
    <w:link w:val="TextbublinyChar"/>
    <w:uiPriority w:val="99"/>
    <w:semiHidden/>
    <w:unhideWhenUsed/>
    <w:rsid w:val="006C07C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C07CC"/>
    <w:rPr>
      <w:rFonts w:ascii="Tahoma" w:hAnsi="Tahoma" w:cs="Tahoma"/>
      <w:sz w:val="16"/>
      <w:szCs w:val="16"/>
    </w:rPr>
  </w:style>
  <w:style w:type="paragraph" w:styleId="Zhlav">
    <w:name w:val="header"/>
    <w:basedOn w:val="Normln"/>
    <w:link w:val="ZhlavChar"/>
    <w:uiPriority w:val="99"/>
    <w:unhideWhenUsed/>
    <w:rsid w:val="004E0E1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4E0E1A"/>
  </w:style>
  <w:style w:type="paragraph" w:styleId="Zpat">
    <w:name w:val="footer"/>
    <w:basedOn w:val="Normln"/>
    <w:link w:val="ZpatChar"/>
    <w:unhideWhenUsed/>
    <w:rsid w:val="004E0E1A"/>
    <w:pPr>
      <w:tabs>
        <w:tab w:val="center" w:pos="4536"/>
        <w:tab w:val="right" w:pos="9072"/>
      </w:tabs>
      <w:spacing w:after="0" w:line="240" w:lineRule="auto"/>
    </w:pPr>
  </w:style>
  <w:style w:type="character" w:customStyle="1" w:styleId="ZpatChar">
    <w:name w:val="Zápatí Char"/>
    <w:basedOn w:val="Standardnpsmoodstavce"/>
    <w:link w:val="Zpat"/>
    <w:rsid w:val="004E0E1A"/>
  </w:style>
  <w:style w:type="character" w:customStyle="1" w:styleId="Nadpis2Char">
    <w:name w:val="Nadpis 2 Char"/>
    <w:basedOn w:val="Standardnpsmoodstavce"/>
    <w:link w:val="Nadpis2"/>
    <w:rsid w:val="00212BCB"/>
    <w:rPr>
      <w:rFonts w:ascii="Arial" w:eastAsia="Times New Roman" w:hAnsi="Arial" w:cs="Arial"/>
      <w:b/>
      <w:sz w:val="24"/>
      <w:szCs w:val="20"/>
    </w:rPr>
  </w:style>
  <w:style w:type="paragraph" w:styleId="Zkladntext">
    <w:name w:val="Body Text"/>
    <w:basedOn w:val="Normln"/>
    <w:link w:val="ZkladntextChar"/>
    <w:uiPriority w:val="99"/>
    <w:semiHidden/>
    <w:unhideWhenUsed/>
    <w:rsid w:val="000C470C"/>
    <w:pPr>
      <w:spacing w:after="120"/>
    </w:pPr>
  </w:style>
  <w:style w:type="character" w:customStyle="1" w:styleId="ZkladntextChar">
    <w:name w:val="Základní text Char"/>
    <w:basedOn w:val="Standardnpsmoodstavce"/>
    <w:link w:val="Zkladntext"/>
    <w:uiPriority w:val="99"/>
    <w:semiHidden/>
    <w:rsid w:val="000C470C"/>
  </w:style>
  <w:style w:type="character" w:customStyle="1" w:styleId="Nadpis3Char">
    <w:name w:val="Nadpis 3 Char"/>
    <w:basedOn w:val="Standardnpsmoodstavce"/>
    <w:link w:val="Nadpis3"/>
    <w:rsid w:val="00013065"/>
    <w:rPr>
      <w:rFonts w:ascii="Arial" w:eastAsiaTheme="majorEastAsia" w:hAnsi="Arial" w:cs="Arial"/>
      <w:b/>
      <w:bCs/>
      <w:sz w:val="24"/>
      <w:szCs w:val="24"/>
      <w:u w:val="single"/>
    </w:rPr>
  </w:style>
  <w:style w:type="paragraph" w:styleId="Odstavecseseznamem">
    <w:name w:val="List Paragraph"/>
    <w:basedOn w:val="Normln"/>
    <w:uiPriority w:val="34"/>
    <w:qFormat/>
    <w:rsid w:val="00696C2A"/>
    <w:pPr>
      <w:ind w:left="720"/>
      <w:contextualSpacing/>
    </w:pPr>
  </w:style>
  <w:style w:type="character" w:styleId="Hypertextovodkaz">
    <w:name w:val="Hyperlink"/>
    <w:basedOn w:val="Standardnpsmoodstavce"/>
    <w:uiPriority w:val="99"/>
    <w:rsid w:val="009F005A"/>
    <w:rPr>
      <w:color w:val="0000FF"/>
      <w:u w:val="single"/>
    </w:rPr>
  </w:style>
  <w:style w:type="character" w:customStyle="1" w:styleId="Nadpis7Char">
    <w:name w:val="Nadpis 7 Char"/>
    <w:basedOn w:val="Standardnpsmoodstavce"/>
    <w:link w:val="Nadpis7"/>
    <w:uiPriority w:val="9"/>
    <w:semiHidden/>
    <w:rsid w:val="00FE61A0"/>
    <w:rPr>
      <w:rFonts w:asciiTheme="majorHAnsi" w:eastAsiaTheme="majorEastAsia" w:hAnsiTheme="majorHAnsi" w:cstheme="majorBidi"/>
      <w:i/>
      <w:iCs/>
      <w:color w:val="243F60" w:themeColor="accent1" w:themeShade="7F"/>
    </w:rPr>
  </w:style>
  <w:style w:type="paragraph" w:customStyle="1" w:styleId="Zkladntext21">
    <w:name w:val="Základní text 21"/>
    <w:basedOn w:val="Normln"/>
    <w:rsid w:val="00FE61A0"/>
    <w:pPr>
      <w:overflowPunct w:val="0"/>
      <w:autoSpaceDE w:val="0"/>
      <w:autoSpaceDN w:val="0"/>
      <w:adjustRightInd w:val="0"/>
      <w:spacing w:before="120" w:after="0" w:line="360" w:lineRule="auto"/>
      <w:jc w:val="both"/>
      <w:textAlignment w:val="baseline"/>
    </w:pPr>
    <w:rPr>
      <w:rFonts w:ascii="Times New Roman" w:eastAsia="Times New Roman" w:hAnsi="Times New Roman" w:cs="Tahoma"/>
      <w:szCs w:val="20"/>
    </w:rPr>
  </w:style>
  <w:style w:type="character" w:customStyle="1" w:styleId="Nadpis1Char">
    <w:name w:val="Nadpis 1 Char"/>
    <w:basedOn w:val="Standardnpsmoodstavce"/>
    <w:link w:val="Nadpis1"/>
    <w:rsid w:val="00212BCB"/>
    <w:rPr>
      <w:rFonts w:ascii="Arial" w:eastAsiaTheme="majorEastAsia" w:hAnsi="Arial" w:cs="Arial"/>
      <w:b/>
      <w:sz w:val="28"/>
      <w:szCs w:val="28"/>
    </w:rPr>
  </w:style>
  <w:style w:type="paragraph" w:customStyle="1" w:styleId="Zkladntext22">
    <w:name w:val="Základní text 22"/>
    <w:basedOn w:val="Normln"/>
    <w:rsid w:val="00BB08B3"/>
    <w:pPr>
      <w:overflowPunct w:val="0"/>
      <w:autoSpaceDE w:val="0"/>
      <w:autoSpaceDN w:val="0"/>
      <w:adjustRightInd w:val="0"/>
      <w:spacing w:before="120" w:after="0" w:line="360" w:lineRule="auto"/>
      <w:jc w:val="both"/>
      <w:textAlignment w:val="baseline"/>
    </w:pPr>
    <w:rPr>
      <w:rFonts w:ascii="Times New Roman" w:eastAsia="Times New Roman" w:hAnsi="Times New Roman" w:cs="Tahoma"/>
      <w:szCs w:val="20"/>
    </w:rPr>
  </w:style>
  <w:style w:type="character" w:styleId="slostrnky">
    <w:name w:val="page number"/>
    <w:basedOn w:val="Standardnpsmoodstavce"/>
    <w:semiHidden/>
    <w:rsid w:val="00BB08B3"/>
  </w:style>
  <w:style w:type="paragraph" w:styleId="Nadpisobsahu">
    <w:name w:val="TOC Heading"/>
    <w:basedOn w:val="Nadpis1"/>
    <w:next w:val="Normln"/>
    <w:uiPriority w:val="39"/>
    <w:unhideWhenUsed/>
    <w:qFormat/>
    <w:rsid w:val="00852D2E"/>
    <w:pPr>
      <w:spacing w:line="259" w:lineRule="auto"/>
      <w:outlineLvl w:val="9"/>
    </w:pPr>
  </w:style>
  <w:style w:type="paragraph" w:styleId="Obsah1">
    <w:name w:val="toc 1"/>
    <w:basedOn w:val="Normln"/>
    <w:next w:val="Normln"/>
    <w:autoRedefine/>
    <w:uiPriority w:val="39"/>
    <w:unhideWhenUsed/>
    <w:rsid w:val="00852D2E"/>
    <w:pPr>
      <w:spacing w:after="100"/>
    </w:pPr>
  </w:style>
  <w:style w:type="paragraph" w:styleId="Obsah3">
    <w:name w:val="toc 3"/>
    <w:basedOn w:val="Normln"/>
    <w:next w:val="Normln"/>
    <w:autoRedefine/>
    <w:uiPriority w:val="39"/>
    <w:unhideWhenUsed/>
    <w:rsid w:val="00852D2E"/>
    <w:pPr>
      <w:spacing w:after="100"/>
      <w:ind w:left="440"/>
    </w:pPr>
  </w:style>
  <w:style w:type="paragraph" w:styleId="Obsah2">
    <w:name w:val="toc 2"/>
    <w:basedOn w:val="Normln"/>
    <w:next w:val="Normln"/>
    <w:autoRedefine/>
    <w:uiPriority w:val="39"/>
    <w:unhideWhenUsed/>
    <w:rsid w:val="00FE5225"/>
    <w:pPr>
      <w:tabs>
        <w:tab w:val="left" w:pos="1100"/>
        <w:tab w:val="right" w:leader="dot" w:pos="9622"/>
      </w:tabs>
      <w:spacing w:after="100"/>
      <w:ind w:left="284"/>
    </w:pPr>
  </w:style>
  <w:style w:type="character" w:customStyle="1" w:styleId="Nadpis4Char">
    <w:name w:val="Nadpis 4 Char"/>
    <w:basedOn w:val="Standardnpsmoodstavce"/>
    <w:link w:val="Nadpis4"/>
    <w:rsid w:val="001E5029"/>
    <w:rPr>
      <w:rFonts w:ascii="Arial" w:eastAsia="Times New Roman" w:hAnsi="Arial" w:cs="Arial"/>
      <w:b/>
      <w:iCs/>
    </w:rPr>
  </w:style>
  <w:style w:type="character" w:customStyle="1" w:styleId="Nadpis5Char">
    <w:name w:val="Nadpis 5 Char"/>
    <w:basedOn w:val="Standardnpsmoodstavce"/>
    <w:link w:val="Nadpis5"/>
    <w:rsid w:val="00013065"/>
    <w:rPr>
      <w:rFonts w:ascii="Arial" w:eastAsia="Times New Roman" w:hAnsi="Arial" w:cs="Times New Roman"/>
      <w:i/>
      <w:iCs/>
    </w:rPr>
  </w:style>
  <w:style w:type="character" w:customStyle="1" w:styleId="Nadpis6Char">
    <w:name w:val="Nadpis 6 Char"/>
    <w:basedOn w:val="Standardnpsmoodstavce"/>
    <w:link w:val="Nadpis6"/>
    <w:rsid w:val="00B11338"/>
    <w:rPr>
      <w:rFonts w:ascii="Arial" w:eastAsia="Times New Roman" w:hAnsi="Arial" w:cs="Times New Roman"/>
      <w:i/>
      <w:sz w:val="24"/>
      <w:szCs w:val="20"/>
    </w:rPr>
  </w:style>
  <w:style w:type="character" w:customStyle="1" w:styleId="Nadpis8Char">
    <w:name w:val="Nadpis 8 Char"/>
    <w:basedOn w:val="Standardnpsmoodstavce"/>
    <w:link w:val="Nadpis8"/>
    <w:rsid w:val="00B11338"/>
    <w:rPr>
      <w:rFonts w:ascii="Arial" w:eastAsia="Times New Roman" w:hAnsi="Arial" w:cs="Times New Roman"/>
      <w:i/>
      <w:sz w:val="24"/>
      <w:szCs w:val="20"/>
    </w:rPr>
  </w:style>
  <w:style w:type="character" w:customStyle="1" w:styleId="Nadpis9Char">
    <w:name w:val="Nadpis 9 Char"/>
    <w:basedOn w:val="Standardnpsmoodstavce"/>
    <w:link w:val="Nadpis9"/>
    <w:rsid w:val="00B11338"/>
    <w:rPr>
      <w:rFonts w:ascii="Times New Roman" w:eastAsia="Times New Roman" w:hAnsi="Times New Roman" w:cs="Times New Roman"/>
      <w:sz w:val="2"/>
      <w:szCs w:val="20"/>
      <w:lang w:val="x-none"/>
    </w:rPr>
  </w:style>
  <w:style w:type="paragraph" w:styleId="Zkladntextodsazen2">
    <w:name w:val="Body Text Indent 2"/>
    <w:basedOn w:val="Normln"/>
    <w:link w:val="Zkladntextodsazen2Char"/>
    <w:uiPriority w:val="99"/>
    <w:semiHidden/>
    <w:unhideWhenUsed/>
    <w:rsid w:val="00B11338"/>
    <w:pPr>
      <w:spacing w:after="120" w:line="480" w:lineRule="auto"/>
      <w:ind w:left="283"/>
    </w:pPr>
    <w:rPr>
      <w:rFonts w:ascii="Calibri" w:eastAsia="Times New Roman" w:hAnsi="Calibri" w:cs="Times New Roman"/>
    </w:rPr>
  </w:style>
  <w:style w:type="character" w:customStyle="1" w:styleId="Zkladntextodsazen2Char">
    <w:name w:val="Základní text odsazený 2 Char"/>
    <w:basedOn w:val="Standardnpsmoodstavce"/>
    <w:link w:val="Zkladntextodsazen2"/>
    <w:uiPriority w:val="99"/>
    <w:semiHidden/>
    <w:rsid w:val="00B11338"/>
    <w:rPr>
      <w:rFonts w:ascii="Calibri" w:eastAsia="Times New Roman" w:hAnsi="Calibri" w:cs="Times New Roman"/>
    </w:rPr>
  </w:style>
  <w:style w:type="paragraph" w:customStyle="1" w:styleId="Normln1">
    <w:name w:val="Normální 1"/>
    <w:basedOn w:val="Normln"/>
    <w:link w:val="Normln1Char"/>
    <w:qFormat/>
    <w:rsid w:val="00B11338"/>
    <w:pPr>
      <w:spacing w:before="120" w:after="0" w:line="240" w:lineRule="auto"/>
      <w:ind w:firstLine="709"/>
      <w:contextualSpacing/>
      <w:jc w:val="both"/>
    </w:pPr>
    <w:rPr>
      <w:rFonts w:ascii="Tahoma" w:eastAsia="Times New Roman" w:hAnsi="Tahoma" w:cs="Tahoma"/>
      <w:bCs/>
    </w:rPr>
  </w:style>
  <w:style w:type="character" w:customStyle="1" w:styleId="Normln1Char">
    <w:name w:val="Normální 1 Char"/>
    <w:basedOn w:val="Standardnpsmoodstavce"/>
    <w:link w:val="Normln1"/>
    <w:rsid w:val="00B11338"/>
    <w:rPr>
      <w:rFonts w:ascii="Tahoma" w:eastAsia="Times New Roman" w:hAnsi="Tahoma" w:cs="Tahoma"/>
      <w:bCs/>
    </w:rPr>
  </w:style>
  <w:style w:type="paragraph" w:customStyle="1" w:styleId="Zkladntext23">
    <w:name w:val="Základní text 23"/>
    <w:basedOn w:val="Normln"/>
    <w:rsid w:val="00B402C0"/>
    <w:pPr>
      <w:overflowPunct w:val="0"/>
      <w:autoSpaceDE w:val="0"/>
      <w:autoSpaceDN w:val="0"/>
      <w:adjustRightInd w:val="0"/>
      <w:spacing w:before="120" w:after="0" w:line="240" w:lineRule="atLeast"/>
      <w:jc w:val="both"/>
      <w:textAlignment w:val="baseline"/>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2930165">
      <w:bodyDiv w:val="1"/>
      <w:marLeft w:val="0"/>
      <w:marRight w:val="0"/>
      <w:marTop w:val="0"/>
      <w:marBottom w:val="0"/>
      <w:divBdr>
        <w:top w:val="none" w:sz="0" w:space="0" w:color="auto"/>
        <w:left w:val="none" w:sz="0" w:space="0" w:color="auto"/>
        <w:bottom w:val="none" w:sz="0" w:space="0" w:color="auto"/>
        <w:right w:val="none" w:sz="0" w:space="0" w:color="auto"/>
      </w:divBdr>
      <w:divsChild>
        <w:div w:id="161627285">
          <w:marLeft w:val="0"/>
          <w:marRight w:val="0"/>
          <w:marTop w:val="0"/>
          <w:marBottom w:val="0"/>
          <w:divBdr>
            <w:top w:val="none" w:sz="0" w:space="0" w:color="auto"/>
            <w:left w:val="none" w:sz="0" w:space="0" w:color="auto"/>
            <w:bottom w:val="none" w:sz="0" w:space="0" w:color="auto"/>
            <w:right w:val="none" w:sz="0" w:space="0" w:color="auto"/>
          </w:divBdr>
          <w:divsChild>
            <w:div w:id="489567149">
              <w:marLeft w:val="0"/>
              <w:marRight w:val="0"/>
              <w:marTop w:val="0"/>
              <w:marBottom w:val="0"/>
              <w:divBdr>
                <w:top w:val="none" w:sz="0" w:space="0" w:color="auto"/>
                <w:left w:val="none" w:sz="0" w:space="0" w:color="auto"/>
                <w:bottom w:val="none" w:sz="0" w:space="0" w:color="auto"/>
                <w:right w:val="none" w:sz="0" w:space="0" w:color="auto"/>
              </w:divBdr>
              <w:divsChild>
                <w:div w:id="1207989557">
                  <w:marLeft w:val="0"/>
                  <w:marRight w:val="0"/>
                  <w:marTop w:val="0"/>
                  <w:marBottom w:val="0"/>
                  <w:divBdr>
                    <w:top w:val="none" w:sz="0" w:space="0" w:color="auto"/>
                    <w:left w:val="none" w:sz="0" w:space="0" w:color="auto"/>
                    <w:bottom w:val="none" w:sz="0" w:space="0" w:color="auto"/>
                    <w:right w:val="none" w:sz="0" w:space="0" w:color="auto"/>
                  </w:divBdr>
                  <w:divsChild>
                    <w:div w:id="826240850">
                      <w:marLeft w:val="0"/>
                      <w:marRight w:val="0"/>
                      <w:marTop w:val="0"/>
                      <w:marBottom w:val="0"/>
                      <w:divBdr>
                        <w:top w:val="none" w:sz="0" w:space="0" w:color="auto"/>
                        <w:left w:val="none" w:sz="0" w:space="0" w:color="auto"/>
                        <w:bottom w:val="none" w:sz="0" w:space="0" w:color="auto"/>
                        <w:right w:val="none" w:sz="0" w:space="0" w:color="auto"/>
                      </w:divBdr>
                      <w:divsChild>
                        <w:div w:id="70465454">
                          <w:marLeft w:val="0"/>
                          <w:marRight w:val="0"/>
                          <w:marTop w:val="0"/>
                          <w:marBottom w:val="0"/>
                          <w:divBdr>
                            <w:top w:val="none" w:sz="0" w:space="0" w:color="auto"/>
                            <w:left w:val="none" w:sz="0" w:space="0" w:color="auto"/>
                            <w:bottom w:val="none" w:sz="0" w:space="0" w:color="auto"/>
                            <w:right w:val="none" w:sz="0" w:space="0" w:color="auto"/>
                          </w:divBdr>
                          <w:divsChild>
                            <w:div w:id="858349922">
                              <w:marLeft w:val="0"/>
                              <w:marRight w:val="0"/>
                              <w:marTop w:val="0"/>
                              <w:marBottom w:val="0"/>
                              <w:divBdr>
                                <w:top w:val="none" w:sz="0" w:space="0" w:color="auto"/>
                                <w:left w:val="none" w:sz="0" w:space="0" w:color="auto"/>
                                <w:bottom w:val="none" w:sz="0" w:space="0" w:color="auto"/>
                                <w:right w:val="none" w:sz="0" w:space="0" w:color="auto"/>
                              </w:divBdr>
                              <w:divsChild>
                                <w:div w:id="139076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319701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163FA27-CEC9-4AB6-8738-E4ED6BCF04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1210</TotalTime>
  <Pages>12</Pages>
  <Words>3823</Words>
  <Characters>22561</Characters>
  <Application>Microsoft Office Word</Application>
  <DocSecurity>0</DocSecurity>
  <Lines>188</Lines>
  <Paragraphs>52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Pavell</dc:creator>
  <cp:lastModifiedBy>Jana Hnilicová</cp:lastModifiedBy>
  <cp:revision>121</cp:revision>
  <cp:lastPrinted>2020-01-13T09:05:00Z</cp:lastPrinted>
  <dcterms:created xsi:type="dcterms:W3CDTF">2017-12-12T12:22:00Z</dcterms:created>
  <dcterms:modified xsi:type="dcterms:W3CDTF">2020-01-13T09:08:00Z</dcterms:modified>
</cp:coreProperties>
</file>